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7462B7" w:rsidRDefault="007462B7" w:rsidP="00D605DC">
      <w:pPr>
        <w:pStyle w:val="Title"/>
        <w:rPr>
          <w:color w:val="95441D" w:themeColor="text2" w:themeTint="BF"/>
          <w:sz w:val="48"/>
          <w:szCs w:val="48"/>
        </w:rPr>
      </w:pPr>
    </w:p>
    <w:p w:rsidR="00D605DC" w:rsidRPr="00D605DC" w:rsidRDefault="00C50E0D" w:rsidP="00D605DC">
      <w:pPr>
        <w:pStyle w:val="Title"/>
        <w:rPr>
          <w:rFonts w:cstheme="majorHAnsi"/>
          <w:sz w:val="20"/>
        </w:rPr>
      </w:pPr>
      <w:r>
        <w:rPr>
          <w:color w:val="95441D" w:themeColor="text2" w:themeTint="BF"/>
          <w:sz w:val="48"/>
          <w:szCs w:val="48"/>
        </w:rPr>
        <w:t>Bulletin</w:t>
      </w:r>
      <w:r w:rsidR="00910A7F">
        <w:rPr>
          <w:color w:val="95441D" w:themeColor="text2" w:themeTint="BF"/>
          <w:sz w:val="48"/>
          <w:szCs w:val="48"/>
        </w:rPr>
        <w:tab/>
      </w:r>
      <w:r w:rsidR="00910A7F">
        <w:rPr>
          <w:color w:val="95441D" w:themeColor="text2" w:themeTint="BF"/>
          <w:sz w:val="48"/>
          <w:szCs w:val="48"/>
        </w:rPr>
        <w:tab/>
      </w:r>
      <w:r w:rsidR="00910A7F">
        <w:rPr>
          <w:color w:val="95441D" w:themeColor="text2" w:themeTint="BF"/>
          <w:sz w:val="48"/>
          <w:szCs w:val="48"/>
        </w:rPr>
        <w:tab/>
      </w:r>
      <w:r>
        <w:rPr>
          <w:color w:val="95441D" w:themeColor="text2" w:themeTint="BF"/>
          <w:sz w:val="48"/>
          <w:szCs w:val="48"/>
        </w:rPr>
        <w:tab/>
      </w:r>
      <w:r>
        <w:rPr>
          <w:color w:val="95441D" w:themeColor="text2" w:themeTint="BF"/>
          <w:sz w:val="48"/>
          <w:szCs w:val="48"/>
        </w:rPr>
        <w:tab/>
      </w:r>
      <w:r w:rsidR="00910A7F">
        <w:rPr>
          <w:color w:val="95441D" w:themeColor="text2" w:themeTint="BF"/>
          <w:sz w:val="48"/>
          <w:szCs w:val="48"/>
        </w:rPr>
        <w:tab/>
      </w:r>
      <w:r w:rsidR="00401523">
        <w:rPr>
          <w:color w:val="95441D" w:themeColor="text2" w:themeTint="BF"/>
          <w:sz w:val="22"/>
          <w:szCs w:val="22"/>
        </w:rPr>
        <w:t>www.incentivefederation.org</w:t>
      </w:r>
      <w:r w:rsidR="00910A7F">
        <w:rPr>
          <w:color w:val="95441D" w:themeColor="text2" w:themeTint="BF"/>
          <w:sz w:val="48"/>
          <w:szCs w:val="48"/>
        </w:rPr>
        <w:tab/>
      </w:r>
      <w:r w:rsidR="00910A7F">
        <w:rPr>
          <w:color w:val="95441D" w:themeColor="text2" w:themeTint="BF"/>
          <w:sz w:val="48"/>
          <w:szCs w:val="48"/>
        </w:rPr>
        <w:tab/>
      </w:r>
    </w:p>
    <w:p w:rsidR="00A82319" w:rsidRPr="00AA3BD0" w:rsidRDefault="00B75267">
      <w:pPr>
        <w:pStyle w:val="Subtitle"/>
        <w:rPr>
          <w:b/>
          <w:color w:val="003192"/>
          <w:sz w:val="28"/>
          <w:szCs w:val="28"/>
        </w:rPr>
      </w:pPr>
      <w:r>
        <w:rPr>
          <w:b/>
          <w:color w:val="003192"/>
          <w:sz w:val="28"/>
          <w:szCs w:val="28"/>
        </w:rPr>
        <w:t>April</w:t>
      </w:r>
      <w:r w:rsidR="0038535E" w:rsidRPr="00AA3BD0">
        <w:rPr>
          <w:b/>
          <w:color w:val="003192"/>
          <w:sz w:val="28"/>
          <w:szCs w:val="28"/>
        </w:rPr>
        <w:t xml:space="preserve"> </w:t>
      </w:r>
      <w:r w:rsidR="005127F9" w:rsidRPr="00AA3BD0">
        <w:rPr>
          <w:b/>
          <w:color w:val="003192"/>
          <w:sz w:val="28"/>
          <w:szCs w:val="28"/>
        </w:rPr>
        <w:t>2017</w:t>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p>
    <w:p w:rsidR="00D6208A" w:rsidRDefault="00FE1C30" w:rsidP="00D6208A">
      <w:pPr>
        <w:pStyle w:val="Heading1"/>
        <w:rPr>
          <w:rFonts w:cstheme="majorHAnsi"/>
          <w:b w:val="0"/>
          <w:color w:val="95441D" w:themeColor="text2" w:themeTint="BF"/>
          <w:szCs w:val="24"/>
          <w:lang w:val="en"/>
        </w:rPr>
      </w:pPr>
      <w:r w:rsidRPr="00D94740">
        <w:rPr>
          <w:noProof/>
          <w:sz w:val="22"/>
          <w:szCs w:val="22"/>
          <w:lang w:eastAsia="en-US"/>
        </w:rPr>
        <mc:AlternateContent>
          <mc:Choice Requires="wps">
            <w:drawing>
              <wp:anchor distT="182880" distB="182880" distL="274320" distR="274320" simplePos="0" relativeHeight="251659264" behindDoc="0" locked="0" layoutInCell="1" allowOverlap="0" wp14:anchorId="361635B5" wp14:editId="0D17282A">
                <wp:simplePos x="0" y="0"/>
                <wp:positionH relativeFrom="margin">
                  <wp:posOffset>-9525</wp:posOffset>
                </wp:positionH>
                <wp:positionV relativeFrom="paragraph">
                  <wp:posOffset>12700</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9C1CC2">
                                  <w:pPr>
                                    <w:spacing w:before="120" w:after="120"/>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14:ligatures w14:val="none"/>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14:ligatures w14:val="none"/>
                                    </w:rPr>
                                    <w:t>IFI Mission Statement</w:t>
                                  </w:r>
                                </w:p>
                                <w:p w:rsidR="009C1CC2" w:rsidRDefault="008F671F"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The Incentive Federation is dedicated to promote, protect and research the incentive field, encompassing recognition, promotional products and related</w:t>
                                  </w:r>
                                  <w:r w:rsidR="009C1CC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p>
                                <w:p w:rsid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p>
                                <w:p w:rsid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p>
                                <w:p w:rsidR="009C1CC2" w:rsidRP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p>
                                <w:p w:rsidR="008F671F" w:rsidRPr="008A4A80"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Pr>
                                      <w:rFonts w:ascii="Times New Roman" w:eastAsia="Times New Roman" w:hAnsi="Times New Roman" w:cs="Times New Roman"/>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r w:rsidR="008F671F"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promotions</w:t>
                                  </w:r>
                                  <w:r w:rsidR="00A209F2"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w:t>
                                  </w:r>
                                </w:p>
                                <w:p w:rsidR="00A82319" w:rsidRPr="00A209F2" w:rsidRDefault="00A82319" w:rsidP="009C1CC2">
                                  <w:pPr>
                                    <w:spacing w:before="120" w:after="120"/>
                                  </w:pPr>
                                </w:p>
                              </w:tc>
                            </w:tr>
                          </w:tbl>
                          <w:p w:rsidR="00A82319" w:rsidRPr="00BE0D3E" w:rsidRDefault="009C1CC2" w:rsidP="009C1CC2">
                            <w:pPr>
                              <w:pStyle w:val="Caption"/>
                              <w:spacing w:after="120"/>
                              <w:rPr>
                                <w:rFonts w:asciiTheme="majorHAnsi" w:hAnsiTheme="majorHAnsi" w:cstheme="majorHAnsi"/>
                                <w:b/>
                                <w:i w:val="0"/>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b/>
                                <w:i w:val="0"/>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635B5" id="_x0000_t202" coordsize="21600,21600" o:spt="202" path="m,l,21600r21600,l21600,xe">
                <v:stroke joinstyle="miter"/>
                <v:path gradientshapeok="t" o:connecttype="rect"/>
              </v:shapetype>
              <v:shape id="Text Box 1" o:spid="_x0000_s1026" type="#_x0000_t202" alt="Text box sidebar" style="position:absolute;margin-left:-.75pt;margin-top:1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9C1CC2">
                            <w:pPr>
                              <w:spacing w:before="120" w:after="120"/>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14:ligatures w14:val="none"/>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14:ligatures w14:val="none"/>
                              </w:rPr>
                              <w:t>IFI Mission Statement</w:t>
                            </w:r>
                          </w:p>
                          <w:p w:rsidR="009C1CC2" w:rsidRDefault="008F671F"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The Incentive Federation is dedicated to promote, protect and research the incentive field, encompassing recognition, promotional products and related</w:t>
                            </w:r>
                            <w:r w:rsidR="009C1CC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p>
                          <w:p w:rsid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p>
                          <w:p w:rsid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p>
                          <w:p w:rsidR="009C1CC2" w:rsidRPr="009C1CC2"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p>
                          <w:p w:rsidR="008F671F" w:rsidRPr="008A4A80" w:rsidRDefault="009C1CC2" w:rsidP="009C1CC2">
                            <w:pPr>
                              <w:spacing w:before="120" w:after="120"/>
                              <w:outlineLvl w:val="2"/>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pPr>
                            <w:r>
                              <w:rPr>
                                <w:rFonts w:ascii="Times New Roman" w:eastAsia="Times New Roman" w:hAnsi="Times New Roman" w:cs="Times New Roman"/>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 xml:space="preserve">  </w:t>
                            </w:r>
                            <w:r w:rsidR="008F671F"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promotions</w:t>
                            </w:r>
                            <w:r w:rsidR="00A209F2" w:rsidRPr="008A4A80">
                              <w:rPr>
                                <w:rFonts w:asciiTheme="majorHAnsi" w:eastAsia="Times New Roman" w:hAnsiTheme="majorHAnsi" w:cstheme="majorHAnsi"/>
                                <w:b/>
                                <w:bCs/>
                                <w:color w:val="95441D" w:themeColor="text2" w:themeTint="BF"/>
                                <w:kern w:val="0"/>
                                <w:sz w:val="28"/>
                                <w:szCs w:val="28"/>
                                <w:lang w:eastAsia="en-US"/>
                                <w14:shadow w14:blurRad="50800" w14:dist="38100" w14:dir="2700000" w14:sx="100000" w14:sy="100000" w14:kx="0" w14:ky="0" w14:algn="tl">
                                  <w14:srgbClr w14:val="000000">
                                    <w14:alpha w14:val="60000"/>
                                  </w14:srgbClr>
                                </w14:shadow>
                                <w14:ligatures w14:val="none"/>
                              </w:rPr>
                              <w:t>.</w:t>
                            </w:r>
                          </w:p>
                          <w:p w:rsidR="00A82319" w:rsidRPr="00A209F2" w:rsidRDefault="00A82319" w:rsidP="009C1CC2">
                            <w:pPr>
                              <w:spacing w:before="120" w:after="120"/>
                            </w:pPr>
                          </w:p>
                        </w:tc>
                      </w:tr>
                    </w:tbl>
                    <w:p w:rsidR="00A82319" w:rsidRPr="00BE0D3E" w:rsidRDefault="009C1CC2" w:rsidP="009C1CC2">
                      <w:pPr>
                        <w:pStyle w:val="Caption"/>
                        <w:spacing w:after="120"/>
                        <w:rPr>
                          <w:rFonts w:asciiTheme="majorHAnsi" w:hAnsiTheme="majorHAnsi" w:cstheme="majorHAnsi"/>
                          <w:b/>
                          <w:i w:val="0"/>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b/>
                          <w:i w:val="0"/>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p>
    <w:p w:rsidR="00D6208A" w:rsidRDefault="00D6208A" w:rsidP="00D6208A">
      <w:pPr>
        <w:rPr>
          <w:rFonts w:asciiTheme="majorHAnsi" w:hAnsiTheme="majorHAnsi" w:cstheme="majorHAnsi"/>
          <w:b/>
          <w:color w:val="95441D" w:themeColor="text2" w:themeTint="BF"/>
        </w:rPr>
      </w:pPr>
      <w:r w:rsidRPr="00D6208A">
        <w:rPr>
          <w:rFonts w:asciiTheme="majorHAnsi" w:hAnsiTheme="majorHAnsi" w:cstheme="majorHAnsi"/>
          <w:b/>
          <w:color w:val="95441D" w:themeColor="text2" w:themeTint="BF"/>
        </w:rPr>
        <w:t>PPAI’s L.E.A.D Program Set for Next Week</w:t>
      </w:r>
    </w:p>
    <w:p w:rsidR="000C6556" w:rsidRPr="00A730C4" w:rsidRDefault="000C6556" w:rsidP="00D6208A">
      <w:pPr>
        <w:rPr>
          <w:rFonts w:asciiTheme="majorHAnsi" w:hAnsiTheme="majorHAnsi" w:cstheme="majorHAnsi"/>
          <w:b/>
          <w:color w:val="95441D" w:themeColor="text2" w:themeTint="BF"/>
        </w:rPr>
      </w:pPr>
    </w:p>
    <w:p w:rsidR="00D6208A" w:rsidRDefault="00D6208A" w:rsidP="00C53C4B">
      <w:pPr>
        <w:spacing w:after="100" w:afterAutospacing="1" w:line="276" w:lineRule="auto"/>
        <w:rPr>
          <w:rFonts w:asciiTheme="majorHAnsi" w:hAnsiTheme="majorHAnsi" w:cstheme="majorHAnsi"/>
        </w:rPr>
      </w:pPr>
      <w:r w:rsidRPr="00A730C4">
        <w:rPr>
          <w:rFonts w:asciiTheme="majorHAnsi" w:hAnsiTheme="majorHAnsi" w:cstheme="majorHAnsi"/>
          <w:color w:val="95441D" w:themeColor="text2" w:themeTint="BF"/>
        </w:rPr>
        <w:t xml:space="preserve">PPAI’s </w:t>
      </w:r>
      <w:hyperlink r:id="rId9" w:history="1">
        <w:r w:rsidRPr="00A730C4">
          <w:rPr>
            <w:rStyle w:val="Hyperlink"/>
            <w:rFonts w:asciiTheme="majorHAnsi" w:hAnsiTheme="majorHAnsi" w:cstheme="majorHAnsi"/>
            <w:color w:val="95441D" w:themeColor="text2" w:themeTint="BF"/>
          </w:rPr>
          <w:t>Legislative Education and Action Day</w:t>
        </w:r>
      </w:hyperlink>
      <w:r w:rsidRPr="00A730C4">
        <w:rPr>
          <w:rFonts w:asciiTheme="majorHAnsi" w:hAnsiTheme="majorHAnsi" w:cstheme="majorHAnsi"/>
          <w:color w:val="923118" w:themeColor="accent2" w:themeShade="BF"/>
        </w:rPr>
        <w:t xml:space="preserve"> </w:t>
      </w:r>
      <w:r w:rsidRPr="00D6208A">
        <w:rPr>
          <w:rFonts w:asciiTheme="majorHAnsi" w:hAnsiTheme="majorHAnsi" w:cstheme="majorHAnsi"/>
        </w:rPr>
        <w:t xml:space="preserve">is scheduled for April 26 – 27 in Washington, D.C. </w:t>
      </w:r>
      <w:r>
        <w:rPr>
          <w:rFonts w:asciiTheme="majorHAnsi" w:hAnsiTheme="majorHAnsi" w:cstheme="majorHAnsi"/>
        </w:rPr>
        <w:t>with a</w:t>
      </w:r>
      <w:r w:rsidRPr="00D6208A">
        <w:rPr>
          <w:rFonts w:asciiTheme="majorHAnsi" w:hAnsiTheme="majorHAnsi" w:cstheme="majorHAnsi"/>
        </w:rPr>
        <w:t>bout 80 PPAI members hold</w:t>
      </w:r>
      <w:r>
        <w:rPr>
          <w:rFonts w:asciiTheme="majorHAnsi" w:hAnsiTheme="majorHAnsi" w:cstheme="majorHAnsi"/>
        </w:rPr>
        <w:t>ing</w:t>
      </w:r>
      <w:r w:rsidRPr="00D6208A">
        <w:rPr>
          <w:rFonts w:asciiTheme="majorHAnsi" w:hAnsiTheme="majorHAnsi" w:cstheme="majorHAnsi"/>
        </w:rPr>
        <w:t xml:space="preserve"> about 250 meetings with their elected representatives to review and discuss issues of concern to the promotional products industry. </w:t>
      </w:r>
    </w:p>
    <w:p w:rsidR="00D6208A" w:rsidRDefault="00D6208A" w:rsidP="00C53C4B">
      <w:pPr>
        <w:spacing w:after="100" w:afterAutospacing="1" w:line="276" w:lineRule="auto"/>
        <w:rPr>
          <w:rFonts w:asciiTheme="majorHAnsi" w:hAnsiTheme="majorHAnsi" w:cstheme="majorHAnsi"/>
        </w:rPr>
      </w:pPr>
      <w:r>
        <w:rPr>
          <w:rFonts w:asciiTheme="majorHAnsi" w:hAnsiTheme="majorHAnsi" w:cstheme="majorHAnsi"/>
        </w:rPr>
        <w:t xml:space="preserve">The </w:t>
      </w:r>
      <w:r w:rsidRPr="00A623BC">
        <w:rPr>
          <w:rFonts w:asciiTheme="majorHAnsi" w:hAnsiTheme="majorHAnsi" w:cstheme="majorHAnsi"/>
        </w:rPr>
        <w:t>legislative</w:t>
      </w:r>
      <w:r>
        <w:rPr>
          <w:rFonts w:asciiTheme="majorHAnsi" w:hAnsiTheme="majorHAnsi" w:cstheme="majorHAnsi"/>
        </w:rPr>
        <w:t xml:space="preserve"> agenda </w:t>
      </w:r>
      <w:r w:rsidRPr="00D6208A">
        <w:rPr>
          <w:rFonts w:asciiTheme="majorHAnsi" w:hAnsiTheme="majorHAnsi" w:cstheme="majorHAnsi"/>
        </w:rPr>
        <w:t xml:space="preserve">include issues like safety incentives and wellness programs that impact the incentive industry, as well as several small business issues that impact an array of other industries. PPAI is partnering with other associations and coalitions to help educate and influence representatives about the issues. </w:t>
      </w:r>
    </w:p>
    <w:p w:rsidR="00D6208A" w:rsidRDefault="00D6208A" w:rsidP="00D6208A">
      <w:pPr>
        <w:shd w:val="clear" w:color="auto" w:fill="FFFFFF"/>
        <w:spacing w:after="240"/>
        <w:rPr>
          <w:rFonts w:asciiTheme="majorHAnsi" w:eastAsia="Times New Roman" w:hAnsiTheme="majorHAnsi" w:cstheme="majorHAnsi"/>
          <w:b/>
          <w:color w:val="95441D" w:themeColor="text2" w:themeTint="BF"/>
          <w:kern w:val="0"/>
          <w:sz w:val="22"/>
          <w:szCs w:val="22"/>
          <w:shd w:val="clear" w:color="auto" w:fill="FFFFFF"/>
          <w:lang w:eastAsia="en-US"/>
          <w14:ligatures w14:val="none"/>
        </w:rPr>
      </w:pPr>
      <w:r>
        <w:rPr>
          <w:rFonts w:asciiTheme="majorHAnsi" w:eastAsia="Times New Roman" w:hAnsiTheme="majorHAnsi" w:cstheme="majorHAnsi"/>
          <w:b/>
          <w:color w:val="95441D" w:themeColor="text2" w:themeTint="BF"/>
          <w:kern w:val="0"/>
          <w:sz w:val="22"/>
          <w:szCs w:val="22"/>
          <w:shd w:val="clear" w:color="auto" w:fill="FFFFFF"/>
          <w:lang w:eastAsia="en-US"/>
          <w14:ligatures w14:val="none"/>
        </w:rPr>
        <w:t xml:space="preserve">The Federation is Monitoring Ongoing Legislative and Regulatory Issues </w:t>
      </w:r>
    </w:p>
    <w:p w:rsidR="004D6C52" w:rsidRPr="00D6208A" w:rsidRDefault="002D3945" w:rsidP="00D6208A">
      <w:pPr>
        <w:shd w:val="clear" w:color="auto" w:fill="FFFFFF"/>
        <w:spacing w:after="240"/>
        <w:rPr>
          <w:rFonts w:asciiTheme="majorHAnsi" w:eastAsia="Times New Roman" w:hAnsiTheme="majorHAnsi" w:cstheme="majorHAnsi"/>
          <w:b/>
          <w:color w:val="95441D" w:themeColor="text2" w:themeTint="BF"/>
          <w:kern w:val="0"/>
          <w:shd w:val="clear" w:color="auto" w:fill="FFFFFF"/>
          <w:lang w:eastAsia="en-US"/>
          <w14:ligatures w14:val="none"/>
        </w:rPr>
      </w:pPr>
      <w:r w:rsidRPr="00D6208A">
        <w:rPr>
          <w:rFonts w:asciiTheme="majorHAnsi" w:eastAsia="Times New Roman" w:hAnsiTheme="majorHAnsi" w:cstheme="majorHAnsi"/>
          <w:b/>
          <w:color w:val="95441D" w:themeColor="text2" w:themeTint="BF"/>
          <w:kern w:val="0"/>
          <w:shd w:val="clear" w:color="auto" w:fill="FFFFFF"/>
          <w:lang w:eastAsia="en-US"/>
          <w14:ligatures w14:val="none"/>
        </w:rPr>
        <w:t>OSHA Rules Being Challenged and Disapproved by Congress</w:t>
      </w:r>
    </w:p>
    <w:p w:rsidR="000018C5" w:rsidRDefault="004D6C52" w:rsidP="00C53C4B">
      <w:pPr>
        <w:pStyle w:val="NoSpacing"/>
        <w:spacing w:line="276" w:lineRule="auto"/>
        <w:rPr>
          <w:rFonts w:ascii="Arial" w:hAnsi="Arial" w:cs="Arial"/>
          <w:color w:val="000000" w:themeColor="text1"/>
          <w:lang w:val="en"/>
        </w:rPr>
      </w:pPr>
      <w:r w:rsidRPr="00D70909">
        <w:rPr>
          <w:rFonts w:ascii="Arial" w:hAnsi="Arial" w:cs="Arial"/>
          <w:color w:val="000000" w:themeColor="text1"/>
          <w:lang w:val="en"/>
        </w:rPr>
        <w:t xml:space="preserve">The Incentive Federation’s home page at </w:t>
      </w:r>
      <w:hyperlink r:id="rId10" w:history="1">
        <w:r w:rsidRPr="00A730C4">
          <w:rPr>
            <w:rStyle w:val="Hyperlink"/>
            <w:rFonts w:ascii="Arial" w:hAnsi="Arial" w:cs="Arial"/>
            <w:color w:val="95441D" w:themeColor="text2" w:themeTint="BF"/>
            <w:lang w:val="en"/>
          </w:rPr>
          <w:t>www.incentivefederation.org</w:t>
        </w:r>
      </w:hyperlink>
      <w:r w:rsidRPr="00A730C4">
        <w:rPr>
          <w:rFonts w:ascii="Arial" w:hAnsi="Arial" w:cs="Arial"/>
          <w:color w:val="95441D" w:themeColor="text2" w:themeTint="BF"/>
          <w:lang w:val="en"/>
        </w:rPr>
        <w:t xml:space="preserve"> </w:t>
      </w:r>
      <w:r w:rsidRPr="00D70909">
        <w:rPr>
          <w:rFonts w:ascii="Arial" w:hAnsi="Arial" w:cs="Arial"/>
          <w:color w:val="000000" w:themeColor="text1"/>
          <w:lang w:val="en"/>
        </w:rPr>
        <w:t xml:space="preserve">includes a </w:t>
      </w:r>
      <w:r w:rsidRPr="00A623BC">
        <w:rPr>
          <w:rFonts w:asciiTheme="majorHAnsi" w:hAnsiTheme="majorHAnsi" w:cstheme="majorHAnsi"/>
          <w:color w:val="000000" w:themeColor="text1"/>
          <w:lang w:val="en"/>
        </w:rPr>
        <w:t>fairly</w:t>
      </w:r>
      <w:r w:rsidRPr="00D70909">
        <w:rPr>
          <w:rFonts w:ascii="Arial" w:hAnsi="Arial" w:cs="Arial"/>
          <w:color w:val="000000" w:themeColor="text1"/>
          <w:lang w:val="en"/>
        </w:rPr>
        <w:t xml:space="preserve"> detailed description of OSHA’s </w:t>
      </w:r>
      <w:r w:rsidRPr="00D70909">
        <w:rPr>
          <w:rFonts w:ascii="Arial" w:hAnsi="Arial" w:cs="Arial"/>
          <w:color w:val="000000" w:themeColor="text1"/>
          <w:shd w:val="clear" w:color="auto" w:fill="FFFFFF"/>
        </w:rPr>
        <w:t>Safety and Health Program Management Guidelines</w:t>
      </w:r>
      <w:r w:rsidRPr="00D70909">
        <w:rPr>
          <w:rFonts w:ascii="Arial" w:hAnsi="Arial" w:cs="Arial"/>
          <w:color w:val="000000" w:themeColor="text1"/>
          <w:lang w:val="en"/>
        </w:rPr>
        <w:t xml:space="preserve"> that were issued in December 2016. Links are provided to review the guidelines and as well as explanatory memos from OSHA. The Federation filed formal comments opposing certain positions and skepticism the Occupational Safety and Health Administration has expressed in criticizing safety incentive programs. </w:t>
      </w:r>
    </w:p>
    <w:p w:rsidR="00A623BC" w:rsidRDefault="00A623BC" w:rsidP="00A623BC">
      <w:pPr>
        <w:pStyle w:val="NoSpacing"/>
        <w:rPr>
          <w:rFonts w:ascii="Times New Roman" w:eastAsia="Times New Roman" w:hAnsi="Times New Roman" w:cs="Times New Roman"/>
          <w:color w:val="222222"/>
          <w:kern w:val="0"/>
          <w:sz w:val="24"/>
          <w:szCs w:val="24"/>
          <w:lang w:eastAsia="en-US"/>
          <w14:ligatures w14:val="none"/>
        </w:rPr>
      </w:pPr>
    </w:p>
    <w:p w:rsidR="000018C5" w:rsidRPr="00D6208A" w:rsidRDefault="000018C5" w:rsidP="000018C5">
      <w:pPr>
        <w:shd w:val="clear" w:color="auto" w:fill="FFFFFF"/>
        <w:rPr>
          <w:rFonts w:asciiTheme="majorHAnsi" w:eastAsia="Times New Roman" w:hAnsiTheme="majorHAnsi" w:cstheme="majorHAnsi"/>
          <w:b/>
          <w:color w:val="95441D" w:themeColor="text2" w:themeTint="BF"/>
          <w:kern w:val="0"/>
          <w:lang w:eastAsia="en-US"/>
          <w14:ligatures w14:val="none"/>
        </w:rPr>
      </w:pPr>
      <w:r w:rsidRPr="00D6208A">
        <w:rPr>
          <w:rFonts w:asciiTheme="majorHAnsi" w:eastAsia="Times New Roman" w:hAnsiTheme="majorHAnsi" w:cstheme="majorHAnsi"/>
          <w:b/>
          <w:color w:val="95441D" w:themeColor="text2" w:themeTint="BF"/>
          <w:kern w:val="0"/>
          <w:lang w:eastAsia="en-US"/>
          <w14:ligatures w14:val="none"/>
        </w:rPr>
        <w:t>How the Fiduciary Rule Affects Incentive Travel and Awards Programs for the Financial Marketplace</w:t>
      </w:r>
    </w:p>
    <w:p w:rsidR="000018C5" w:rsidRPr="000018C5" w:rsidRDefault="000018C5" w:rsidP="000018C5">
      <w:pPr>
        <w:shd w:val="clear" w:color="auto" w:fill="FFFFFF"/>
        <w:rPr>
          <w:rFonts w:asciiTheme="majorHAnsi" w:eastAsia="Times New Roman" w:hAnsiTheme="majorHAnsi" w:cstheme="majorHAnsi"/>
          <w:color w:val="222222"/>
          <w:kern w:val="0"/>
          <w:lang w:eastAsia="en-US"/>
          <w14:ligatures w14:val="none"/>
        </w:rPr>
      </w:pPr>
    </w:p>
    <w:p w:rsidR="00A623BC" w:rsidRDefault="000018C5" w:rsidP="00C53C4B">
      <w:pPr>
        <w:shd w:val="clear" w:color="auto" w:fill="FFFFFF"/>
        <w:spacing w:line="276" w:lineRule="auto"/>
        <w:rPr>
          <w:rFonts w:asciiTheme="majorHAnsi" w:eastAsia="Times New Roman" w:hAnsiTheme="majorHAnsi" w:cstheme="majorHAnsi"/>
          <w:color w:val="222222"/>
          <w:kern w:val="0"/>
          <w:lang w:eastAsia="en-US"/>
          <w14:ligatures w14:val="none"/>
        </w:rPr>
      </w:pPr>
      <w:r w:rsidRPr="000018C5">
        <w:rPr>
          <w:rFonts w:asciiTheme="majorHAnsi" w:eastAsia="Times New Roman" w:hAnsiTheme="majorHAnsi" w:cstheme="majorHAnsi"/>
          <w:color w:val="222222"/>
          <w:kern w:val="0"/>
          <w:lang w:eastAsia="en-US"/>
          <w14:ligatures w14:val="none"/>
        </w:rPr>
        <w:t xml:space="preserve">The Department of Labor issued a new rule in 2016, scheduled to </w:t>
      </w:r>
      <w:r>
        <w:rPr>
          <w:rFonts w:asciiTheme="majorHAnsi" w:eastAsia="Times New Roman" w:hAnsiTheme="majorHAnsi" w:cstheme="majorHAnsi"/>
          <w:color w:val="222222"/>
          <w:kern w:val="0"/>
          <w:lang w:eastAsia="en-US"/>
          <w14:ligatures w14:val="none"/>
        </w:rPr>
        <w:t xml:space="preserve">be implemented by January 2018 </w:t>
      </w:r>
      <w:r w:rsidRPr="000018C5">
        <w:rPr>
          <w:rFonts w:asciiTheme="majorHAnsi" w:eastAsia="Times New Roman" w:hAnsiTheme="majorHAnsi" w:cstheme="majorHAnsi"/>
          <w:color w:val="222222"/>
          <w:kern w:val="0"/>
          <w:lang w:eastAsia="en-US"/>
          <w14:ligatures w14:val="none"/>
        </w:rPr>
        <w:t xml:space="preserve">that has significant implications for companies offering incentive travel and awards programs to the financial marketplace. </w:t>
      </w:r>
    </w:p>
    <w:p w:rsidR="000C6556" w:rsidRDefault="000018C5" w:rsidP="00C53C4B">
      <w:pPr>
        <w:shd w:val="clear" w:color="auto" w:fill="FFFFFF"/>
        <w:spacing w:line="276" w:lineRule="auto"/>
        <w:rPr>
          <w:rFonts w:asciiTheme="majorHAnsi" w:eastAsia="Times New Roman" w:hAnsiTheme="majorHAnsi" w:cstheme="majorHAnsi"/>
          <w:color w:val="222222"/>
          <w:kern w:val="0"/>
          <w:lang w:eastAsia="en-US"/>
          <w14:ligatures w14:val="none"/>
        </w:rPr>
      </w:pPr>
      <w:r w:rsidRPr="000018C5">
        <w:rPr>
          <w:rFonts w:asciiTheme="majorHAnsi" w:eastAsia="Times New Roman" w:hAnsiTheme="majorHAnsi" w:cstheme="majorHAnsi"/>
          <w:color w:val="222222"/>
          <w:kern w:val="0"/>
          <w:lang w:eastAsia="en-US"/>
          <w14:ligatures w14:val="none"/>
        </w:rPr>
        <w:t>Until there is greater clarity with respect to the new fiduciary rule, some financial institutions may be leery of using incentive or award programs to motivate and/or compensate their employees, while others are restructuring their programs to place a greater emphasis on general recognition and education, for example, instead of providing sales-based</w:t>
      </w:r>
      <w:r>
        <w:rPr>
          <w:rFonts w:asciiTheme="majorHAnsi" w:eastAsia="Times New Roman" w:hAnsiTheme="majorHAnsi" w:cstheme="majorHAnsi"/>
          <w:color w:val="222222"/>
          <w:kern w:val="0"/>
          <w:lang w:eastAsia="en-US"/>
          <w14:ligatures w14:val="none"/>
        </w:rPr>
        <w:t xml:space="preserve"> i</w:t>
      </w:r>
      <w:r w:rsidRPr="000018C5">
        <w:rPr>
          <w:rFonts w:asciiTheme="majorHAnsi" w:eastAsia="Times New Roman" w:hAnsiTheme="majorHAnsi" w:cstheme="majorHAnsi"/>
          <w:color w:val="222222"/>
          <w:kern w:val="0"/>
          <w:lang w:eastAsia="en-US"/>
          <w14:ligatures w14:val="none"/>
        </w:rPr>
        <w:t xml:space="preserve">ncentives.  </w:t>
      </w:r>
    </w:p>
    <w:p w:rsidR="000C6556" w:rsidRDefault="000C6556" w:rsidP="00C53C4B">
      <w:pPr>
        <w:shd w:val="clear" w:color="auto" w:fill="FFFFFF"/>
        <w:spacing w:line="276" w:lineRule="auto"/>
        <w:rPr>
          <w:rFonts w:asciiTheme="majorHAnsi" w:eastAsia="Times New Roman" w:hAnsiTheme="majorHAnsi" w:cstheme="majorHAnsi"/>
          <w:color w:val="222222"/>
          <w:kern w:val="0"/>
          <w:lang w:eastAsia="en-US"/>
          <w14:ligatures w14:val="none"/>
        </w:rPr>
      </w:pPr>
    </w:p>
    <w:p w:rsidR="000018C5" w:rsidRDefault="000C6556" w:rsidP="000467DF">
      <w:pPr>
        <w:shd w:val="clear" w:color="auto" w:fill="FFFFFF"/>
        <w:spacing w:line="276" w:lineRule="auto"/>
        <w:rPr>
          <w:rFonts w:asciiTheme="majorHAnsi" w:eastAsia="Times New Roman" w:hAnsiTheme="majorHAnsi" w:cstheme="majorHAnsi"/>
          <w:color w:val="222222"/>
          <w:kern w:val="0"/>
          <w:lang w:eastAsia="en-US"/>
          <w14:ligatures w14:val="none"/>
        </w:rPr>
      </w:pPr>
      <w:r w:rsidRPr="000C6556">
        <w:rPr>
          <w:rFonts w:asciiTheme="majorHAnsi" w:hAnsiTheme="majorHAnsi" w:cstheme="majorHAnsi"/>
        </w:rPr>
        <w:lastRenderedPageBreak/>
        <w:t xml:space="preserve">The </w:t>
      </w:r>
      <w:r w:rsidRPr="000C6556">
        <w:rPr>
          <w:rStyle w:val="Emphasis"/>
          <w:rFonts w:asciiTheme="majorHAnsi" w:hAnsiTheme="majorHAnsi" w:cstheme="majorHAnsi"/>
          <w:b/>
          <w:bCs/>
        </w:rPr>
        <w:t xml:space="preserve">Department of Labor (“DOL”) </w:t>
      </w:r>
      <w:r w:rsidRPr="000C6556">
        <w:rPr>
          <w:rFonts w:asciiTheme="majorHAnsi" w:hAnsiTheme="majorHAnsi" w:cstheme="majorHAnsi"/>
        </w:rPr>
        <w:t xml:space="preserve">recently published a final regulation providing a 60-day extension (from April 10th to June 9th) of the applicability date for the </w:t>
      </w:r>
      <w:r w:rsidRPr="000C6556">
        <w:rPr>
          <w:rStyle w:val="Emphasis"/>
          <w:rFonts w:asciiTheme="majorHAnsi" w:hAnsiTheme="majorHAnsi" w:cstheme="majorHAnsi"/>
          <w:b/>
          <w:bCs/>
        </w:rPr>
        <w:t>Fiduciary Rule</w:t>
      </w:r>
      <w:r w:rsidRPr="000C6556">
        <w:rPr>
          <w:rFonts w:asciiTheme="majorHAnsi" w:hAnsiTheme="majorHAnsi" w:cstheme="majorHAnsi"/>
        </w:rPr>
        <w:t xml:space="preserve"> — the rule that expands the definition of an employee benefit plan “fiduciary” to include members</w:t>
      </w:r>
      <w:r>
        <w:rPr>
          <w:rFonts w:ascii="Merriweather" w:hAnsi="Merriweather"/>
        </w:rPr>
        <w:t xml:space="preserve"> </w:t>
      </w:r>
      <w:r w:rsidRPr="000C6556">
        <w:rPr>
          <w:rFonts w:asciiTheme="majorHAnsi" w:hAnsiTheme="majorHAnsi" w:cstheme="majorHAnsi"/>
        </w:rPr>
        <w:t xml:space="preserve">of the financial services industry — as well as </w:t>
      </w:r>
      <w:r w:rsidR="000467DF">
        <w:rPr>
          <w:rFonts w:asciiTheme="majorHAnsi" w:hAnsiTheme="majorHAnsi" w:cstheme="majorHAnsi"/>
        </w:rPr>
        <w:t xml:space="preserve">exemptions from that definition. </w:t>
      </w:r>
      <w:r w:rsidR="000018C5" w:rsidRPr="000018C5">
        <w:rPr>
          <w:rFonts w:asciiTheme="majorHAnsi" w:eastAsia="Times New Roman" w:hAnsiTheme="majorHAnsi" w:cstheme="majorHAnsi"/>
          <w:color w:val="222222"/>
          <w:kern w:val="0"/>
          <w:lang w:eastAsia="en-US"/>
          <w14:ligatures w14:val="none"/>
        </w:rPr>
        <w:t xml:space="preserve">For </w:t>
      </w:r>
      <w:r w:rsidR="00B84F3A">
        <w:rPr>
          <w:rFonts w:asciiTheme="majorHAnsi" w:eastAsia="Times New Roman" w:hAnsiTheme="majorHAnsi" w:cstheme="majorHAnsi"/>
          <w:color w:val="222222"/>
          <w:kern w:val="0"/>
          <w:lang w:eastAsia="en-US"/>
          <w14:ligatures w14:val="none"/>
        </w:rPr>
        <w:t>IFI’s Legal Counsel George Delta’s</w:t>
      </w:r>
      <w:r w:rsidR="000018C5" w:rsidRPr="000018C5">
        <w:rPr>
          <w:rFonts w:asciiTheme="majorHAnsi" w:eastAsia="Times New Roman" w:hAnsiTheme="majorHAnsi" w:cstheme="majorHAnsi"/>
          <w:color w:val="222222"/>
          <w:kern w:val="0"/>
          <w:lang w:eastAsia="en-US"/>
          <w14:ligatures w14:val="none"/>
        </w:rPr>
        <w:t xml:space="preserve"> full explanation of the new rule's impact, click </w:t>
      </w:r>
      <w:hyperlink r:id="rId11" w:history="1">
        <w:r w:rsidR="000018C5" w:rsidRPr="00A730C4">
          <w:rPr>
            <w:rStyle w:val="Hyperlink"/>
            <w:rFonts w:asciiTheme="majorHAnsi" w:eastAsia="Times New Roman" w:hAnsiTheme="majorHAnsi" w:cstheme="majorHAnsi"/>
            <w:color w:val="95441D" w:themeColor="text2" w:themeTint="BF"/>
            <w:kern w:val="0"/>
            <w:lang w:eastAsia="en-US"/>
            <w14:ligatures w14:val="none"/>
          </w:rPr>
          <w:t>here</w:t>
        </w:r>
      </w:hyperlink>
      <w:r w:rsidR="00B84F3A" w:rsidRPr="00A730C4">
        <w:rPr>
          <w:rFonts w:asciiTheme="majorHAnsi" w:eastAsia="Times New Roman" w:hAnsiTheme="majorHAnsi" w:cstheme="majorHAnsi"/>
          <w:color w:val="95441D" w:themeColor="text2" w:themeTint="BF"/>
          <w:kern w:val="0"/>
          <w:lang w:eastAsia="en-US"/>
          <w14:ligatures w14:val="none"/>
        </w:rPr>
        <w:t>.</w:t>
      </w:r>
    </w:p>
    <w:p w:rsidR="003836AD" w:rsidRDefault="003836AD" w:rsidP="000018C5">
      <w:pPr>
        <w:shd w:val="clear" w:color="auto" w:fill="FFFFFF"/>
        <w:rPr>
          <w:rFonts w:asciiTheme="majorHAnsi" w:eastAsia="Times New Roman" w:hAnsiTheme="majorHAnsi" w:cstheme="majorHAnsi"/>
          <w:color w:val="222222"/>
          <w:kern w:val="0"/>
          <w:lang w:eastAsia="en-US"/>
          <w14:ligatures w14:val="none"/>
        </w:rPr>
      </w:pPr>
    </w:p>
    <w:p w:rsidR="003836AD" w:rsidRDefault="003836AD" w:rsidP="000018C5">
      <w:pPr>
        <w:shd w:val="clear" w:color="auto" w:fill="FFFFFF"/>
        <w:rPr>
          <w:rFonts w:asciiTheme="majorHAnsi" w:eastAsia="Times New Roman" w:hAnsiTheme="majorHAnsi" w:cstheme="majorHAnsi"/>
          <w:b/>
          <w:color w:val="95441D" w:themeColor="text2" w:themeTint="BF"/>
          <w:kern w:val="0"/>
          <w:sz w:val="22"/>
          <w:szCs w:val="22"/>
          <w:lang w:eastAsia="en-US"/>
          <w14:ligatures w14:val="none"/>
        </w:rPr>
      </w:pPr>
      <w:r w:rsidRPr="003836AD">
        <w:rPr>
          <w:rFonts w:asciiTheme="majorHAnsi" w:eastAsia="Times New Roman" w:hAnsiTheme="majorHAnsi" w:cstheme="majorHAnsi"/>
          <w:b/>
          <w:color w:val="95441D" w:themeColor="text2" w:themeTint="BF"/>
          <w:kern w:val="0"/>
          <w:sz w:val="22"/>
          <w:szCs w:val="22"/>
          <w:lang w:eastAsia="en-US"/>
          <w14:ligatures w14:val="none"/>
        </w:rPr>
        <w:t>New Federation Members</w:t>
      </w:r>
    </w:p>
    <w:p w:rsidR="003836AD" w:rsidRDefault="003836AD" w:rsidP="000018C5">
      <w:pPr>
        <w:shd w:val="clear" w:color="auto" w:fill="FFFFFF"/>
        <w:rPr>
          <w:rFonts w:asciiTheme="majorHAnsi" w:eastAsia="Times New Roman" w:hAnsiTheme="majorHAnsi" w:cstheme="majorHAnsi"/>
          <w:b/>
          <w:color w:val="95441D" w:themeColor="text2" w:themeTint="BF"/>
          <w:kern w:val="0"/>
          <w:sz w:val="22"/>
          <w:szCs w:val="22"/>
          <w:lang w:eastAsia="en-US"/>
          <w14:ligatures w14:val="none"/>
        </w:rPr>
      </w:pPr>
    </w:p>
    <w:p w:rsidR="003836AD" w:rsidRDefault="003836AD" w:rsidP="000018C5">
      <w:pPr>
        <w:shd w:val="clear" w:color="auto" w:fill="FFFFFF"/>
        <w:rPr>
          <w:rFonts w:asciiTheme="majorHAnsi" w:eastAsia="Times New Roman" w:hAnsiTheme="majorHAnsi" w:cstheme="majorHAnsi"/>
          <w:color w:val="auto"/>
          <w:kern w:val="0"/>
          <w:lang w:eastAsia="en-US"/>
          <w14:ligatures w14:val="none"/>
        </w:rPr>
      </w:pPr>
      <w:r>
        <w:rPr>
          <w:rFonts w:asciiTheme="majorHAnsi" w:eastAsia="Times New Roman" w:hAnsiTheme="majorHAnsi" w:cstheme="majorHAnsi"/>
          <w:color w:val="auto"/>
          <w:kern w:val="0"/>
          <w:lang w:eastAsia="en-US"/>
          <w14:ligatures w14:val="none"/>
        </w:rPr>
        <w:t>The Incentive Federation wel</w:t>
      </w:r>
      <w:r w:rsidRPr="003836AD">
        <w:rPr>
          <w:rFonts w:asciiTheme="majorHAnsi" w:eastAsia="Times New Roman" w:hAnsiTheme="majorHAnsi" w:cstheme="majorHAnsi"/>
          <w:color w:val="auto"/>
          <w:kern w:val="0"/>
          <w:lang w:eastAsia="en-US"/>
          <w14:ligatures w14:val="none"/>
        </w:rPr>
        <w:t xml:space="preserve">comes </w:t>
      </w:r>
      <w:r>
        <w:rPr>
          <w:rFonts w:asciiTheme="majorHAnsi" w:eastAsia="Times New Roman" w:hAnsiTheme="majorHAnsi" w:cstheme="majorHAnsi"/>
          <w:color w:val="auto"/>
          <w:kern w:val="0"/>
          <w:lang w:eastAsia="en-US"/>
          <w14:ligatures w14:val="none"/>
        </w:rPr>
        <w:t xml:space="preserve">the following </w:t>
      </w:r>
      <w:r w:rsidR="000467DF">
        <w:rPr>
          <w:rFonts w:asciiTheme="majorHAnsi" w:eastAsia="Times New Roman" w:hAnsiTheme="majorHAnsi" w:cstheme="majorHAnsi"/>
          <w:color w:val="auto"/>
          <w:kern w:val="0"/>
          <w:lang w:eastAsia="en-US"/>
          <w14:ligatures w14:val="none"/>
        </w:rPr>
        <w:t xml:space="preserve">new members who have joined in </w:t>
      </w:r>
      <w:r>
        <w:rPr>
          <w:rFonts w:asciiTheme="majorHAnsi" w:eastAsia="Times New Roman" w:hAnsiTheme="majorHAnsi" w:cstheme="majorHAnsi"/>
          <w:color w:val="auto"/>
          <w:kern w:val="0"/>
          <w:lang w:eastAsia="en-US"/>
          <w14:ligatures w14:val="none"/>
        </w:rPr>
        <w:t>2017.</w:t>
      </w:r>
    </w:p>
    <w:p w:rsidR="003836AD" w:rsidRDefault="003836AD" w:rsidP="000018C5">
      <w:pPr>
        <w:shd w:val="clear" w:color="auto" w:fill="FFFFFF"/>
        <w:rPr>
          <w:rFonts w:asciiTheme="majorHAnsi" w:eastAsia="Times New Roman" w:hAnsiTheme="majorHAnsi" w:cstheme="majorHAnsi"/>
          <w:color w:val="auto"/>
          <w:kern w:val="0"/>
          <w:lang w:eastAsia="en-US"/>
          <w14:ligatures w14:val="none"/>
        </w:rPr>
      </w:pP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eastAsia="Times New Roman" w:hAnsiTheme="majorHAnsi" w:cstheme="majorHAnsi"/>
          <w:b/>
          <w:color w:val="auto"/>
          <w:kern w:val="0"/>
          <w:lang w:eastAsia="en-US"/>
          <w14:ligatures w14:val="none"/>
        </w:rPr>
        <w:t>Advertising Specialty Institute</w:t>
      </w:r>
      <w:r>
        <w:rPr>
          <w:rFonts w:asciiTheme="majorHAnsi" w:eastAsia="Times New Roman" w:hAnsiTheme="majorHAnsi" w:cstheme="majorHAnsi"/>
          <w:color w:val="auto"/>
          <w:kern w:val="0"/>
          <w:lang w:eastAsia="en-US"/>
          <w14:ligatures w14:val="none"/>
        </w:rPr>
        <w:t xml:space="preserve"> - </w:t>
      </w:r>
      <w:r w:rsidRPr="003836AD">
        <w:rPr>
          <w:rFonts w:asciiTheme="majorHAnsi" w:hAnsiTheme="majorHAnsi" w:cstheme="majorHAnsi"/>
          <w:bCs/>
          <w:color w:val="000000"/>
          <w:shd w:val="clear" w:color="auto" w:fill="FFFFFF"/>
        </w:rPr>
        <w:t>Rita Ugianskis-Fishman</w:t>
      </w:r>
    </w:p>
    <w:p w:rsidR="000467DF" w:rsidRDefault="000467DF" w:rsidP="000018C5">
      <w:pPr>
        <w:shd w:val="clear" w:color="auto" w:fill="FFFFFF"/>
        <w:rPr>
          <w:rFonts w:asciiTheme="majorHAnsi" w:hAnsiTheme="majorHAnsi" w:cstheme="majorHAnsi"/>
          <w:b/>
          <w:bCs/>
          <w:color w:val="000000"/>
          <w:shd w:val="clear" w:color="auto" w:fill="FFFFFF"/>
        </w:rPr>
      </w:pPr>
    </w:p>
    <w:p w:rsidR="003836AD" w:rsidRDefault="003836AD"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Citizen Watch Company of America</w:t>
      </w:r>
      <w:r>
        <w:rPr>
          <w:rFonts w:asciiTheme="majorHAnsi" w:hAnsiTheme="majorHAnsi" w:cstheme="majorHAnsi"/>
          <w:bCs/>
          <w:color w:val="000000"/>
          <w:shd w:val="clear" w:color="auto" w:fill="FFFFFF"/>
        </w:rPr>
        <w:t xml:space="preserve"> – Richard Low</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Fujifilm North America</w:t>
      </w:r>
      <w:r>
        <w:rPr>
          <w:rFonts w:asciiTheme="majorHAnsi" w:hAnsiTheme="majorHAnsi" w:cstheme="majorHAnsi"/>
          <w:bCs/>
          <w:color w:val="000000"/>
          <w:shd w:val="clear" w:color="auto" w:fill="FFFFFF"/>
        </w:rPr>
        <w:t xml:space="preserve"> – Joe Hafenscher</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Great Lakes Incentive Group</w:t>
      </w:r>
      <w:r>
        <w:rPr>
          <w:rFonts w:asciiTheme="majorHAnsi" w:hAnsiTheme="majorHAnsi" w:cstheme="majorHAnsi"/>
          <w:bCs/>
          <w:color w:val="000000"/>
          <w:shd w:val="clear" w:color="auto" w:fill="FFFFFF"/>
        </w:rPr>
        <w:t xml:space="preserve"> – Mark Oldenburg</w:t>
      </w:r>
    </w:p>
    <w:p w:rsidR="00476317" w:rsidRDefault="00476317" w:rsidP="000018C5">
      <w:pPr>
        <w:shd w:val="clear" w:color="auto" w:fill="FFFFFF"/>
        <w:rPr>
          <w:rFonts w:asciiTheme="majorHAnsi" w:hAnsiTheme="majorHAnsi" w:cstheme="majorHAnsi"/>
          <w:bCs/>
          <w:color w:val="000000"/>
          <w:shd w:val="clear" w:color="auto" w:fill="FFFFFF"/>
        </w:rPr>
      </w:pPr>
    </w:p>
    <w:p w:rsidR="00476317" w:rsidRDefault="00476317" w:rsidP="000018C5">
      <w:pPr>
        <w:shd w:val="clear" w:color="auto" w:fill="FFFFFF"/>
        <w:rPr>
          <w:rFonts w:asciiTheme="majorHAnsi" w:hAnsiTheme="majorHAnsi" w:cstheme="majorHAnsi"/>
          <w:bCs/>
          <w:color w:val="000000"/>
          <w:shd w:val="clear" w:color="auto" w:fill="FFFFFF"/>
        </w:rPr>
      </w:pPr>
      <w:r w:rsidRPr="000467DF">
        <w:rPr>
          <w:rFonts w:asciiTheme="majorHAnsi" w:hAnsiTheme="majorHAnsi" w:cstheme="majorHAnsi"/>
          <w:b/>
          <w:bCs/>
          <w:color w:val="000000"/>
          <w:shd w:val="clear" w:color="auto" w:fill="FFFFFF"/>
        </w:rPr>
        <w:t>Indigo Watch Company</w:t>
      </w:r>
      <w:r>
        <w:rPr>
          <w:rFonts w:asciiTheme="majorHAnsi" w:hAnsiTheme="majorHAnsi" w:cstheme="majorHAnsi"/>
          <w:bCs/>
          <w:color w:val="000000"/>
          <w:shd w:val="clear" w:color="auto" w:fill="FFFFFF"/>
        </w:rPr>
        <w:t xml:space="preserve"> – Dean Resnekov</w:t>
      </w:r>
    </w:p>
    <w:p w:rsidR="003836AD" w:rsidRDefault="003836AD" w:rsidP="000018C5">
      <w:pPr>
        <w:shd w:val="clear" w:color="auto" w:fill="FFFFFF"/>
        <w:rPr>
          <w:rFonts w:asciiTheme="majorHAnsi" w:hAnsiTheme="majorHAnsi" w:cstheme="majorHAnsi"/>
          <w:bCs/>
          <w:color w:val="000000"/>
          <w:shd w:val="clear" w:color="auto" w:fill="FFFFFF"/>
        </w:rPr>
      </w:pPr>
    </w:p>
    <w:p w:rsidR="003836AD" w:rsidRPr="003836AD" w:rsidRDefault="003836AD" w:rsidP="000018C5">
      <w:pPr>
        <w:shd w:val="clear" w:color="auto" w:fill="FFFFFF"/>
        <w:rPr>
          <w:rFonts w:asciiTheme="majorHAnsi" w:eastAsia="Times New Roman" w:hAnsiTheme="majorHAnsi" w:cstheme="majorHAnsi"/>
          <w:color w:val="auto"/>
          <w:kern w:val="0"/>
          <w:lang w:eastAsia="en-US"/>
          <w14:ligatures w14:val="none"/>
        </w:rPr>
      </w:pPr>
    </w:p>
    <w:p w:rsidR="00D94740" w:rsidRPr="002D3945" w:rsidRDefault="00017A4B" w:rsidP="00D94740">
      <w:pPr>
        <w:rPr>
          <w:rFonts w:asciiTheme="majorHAnsi" w:hAnsiTheme="majorHAnsi" w:cstheme="majorHAnsi"/>
          <w:b/>
          <w:color w:val="95441D" w:themeColor="text2" w:themeTint="BF"/>
          <w:sz w:val="22"/>
          <w:szCs w:val="22"/>
        </w:rPr>
      </w:pPr>
      <w:r>
        <w:rPr>
          <w:rFonts w:asciiTheme="majorHAnsi" w:hAnsiTheme="majorHAnsi" w:cstheme="majorHAnsi"/>
          <w:b/>
          <w:color w:val="95441D" w:themeColor="text2" w:themeTint="BF"/>
          <w:sz w:val="22"/>
          <w:szCs w:val="22"/>
        </w:rPr>
        <w:t>IFI Board Member Profile</w:t>
      </w:r>
    </w:p>
    <w:p w:rsidR="000018C5" w:rsidRDefault="000018C5" w:rsidP="000018C5">
      <w:pPr>
        <w:rPr>
          <w:rFonts w:ascii="Arial" w:hAnsi="Arial" w:cs="Arial"/>
          <w:color w:val="000000" w:themeColor="text1"/>
        </w:rPr>
      </w:pPr>
    </w:p>
    <w:p w:rsidR="00017A4B" w:rsidRDefault="00017A4B" w:rsidP="00E97080">
      <w:pPr>
        <w:pStyle w:val="NormalWeb"/>
        <w:spacing w:before="0" w:beforeAutospacing="0" w:after="0" w:afterAutospacing="0" w:line="330" w:lineRule="atLeast"/>
        <w:rPr>
          <w:rFonts w:asciiTheme="majorHAnsi" w:hAnsiTheme="majorHAnsi" w:cstheme="majorHAnsi"/>
          <w:sz w:val="20"/>
          <w:szCs w:val="20"/>
          <w:lang w:val="en"/>
        </w:rPr>
      </w:pPr>
      <w:r w:rsidRPr="00A730C4">
        <w:rPr>
          <w:rFonts w:asciiTheme="majorHAnsi" w:hAnsiTheme="majorHAnsi" w:cstheme="majorHAnsi"/>
          <w:b/>
          <w:color w:val="000000" w:themeColor="text1"/>
          <w:sz w:val="20"/>
          <w:szCs w:val="20"/>
        </w:rPr>
        <w:t>Peter W. Hart</w:t>
      </w:r>
      <w:r w:rsidRPr="00017A4B">
        <w:rPr>
          <w:rFonts w:asciiTheme="majorHAnsi" w:hAnsiTheme="majorHAnsi" w:cstheme="majorHAnsi"/>
          <w:color w:val="000000" w:themeColor="text1"/>
          <w:sz w:val="20"/>
          <w:szCs w:val="20"/>
        </w:rPr>
        <w:t>, CRP, the Chief Executive Officer of Rideau Recognition Solutions,</w:t>
      </w:r>
      <w:r w:rsidR="00DC1155">
        <w:rPr>
          <w:rFonts w:asciiTheme="majorHAnsi" w:hAnsiTheme="majorHAnsi" w:cstheme="majorHAnsi"/>
          <w:color w:val="000000" w:themeColor="text1"/>
          <w:sz w:val="20"/>
          <w:szCs w:val="20"/>
        </w:rPr>
        <w:t xml:space="preserve"> a 100+ years-old award winning company</w:t>
      </w:r>
      <w:r w:rsidRPr="00017A4B">
        <w:rPr>
          <w:rFonts w:asciiTheme="majorHAnsi" w:hAnsiTheme="majorHAnsi" w:cstheme="majorHAnsi"/>
          <w:color w:val="000000" w:themeColor="text1"/>
          <w:sz w:val="20"/>
          <w:szCs w:val="20"/>
        </w:rPr>
        <w:t xml:space="preserve"> </w:t>
      </w:r>
      <w:r w:rsidRPr="00C53C4B">
        <w:rPr>
          <w:rFonts w:asciiTheme="majorHAnsi" w:hAnsiTheme="majorHAnsi" w:cstheme="majorHAnsi"/>
          <w:color w:val="000000" w:themeColor="text1"/>
          <w:sz w:val="20"/>
          <w:szCs w:val="20"/>
        </w:rPr>
        <w:t>based</w:t>
      </w:r>
      <w:r w:rsidRPr="00017A4B">
        <w:rPr>
          <w:rFonts w:asciiTheme="majorHAnsi" w:hAnsiTheme="majorHAnsi" w:cstheme="majorHAnsi"/>
          <w:color w:val="000000" w:themeColor="text1"/>
          <w:sz w:val="20"/>
          <w:szCs w:val="20"/>
        </w:rPr>
        <w:t xml:space="preserve"> in Montreal, Canada,</w:t>
      </w:r>
      <w:r w:rsidRPr="00017A4B">
        <w:rPr>
          <w:rFonts w:asciiTheme="majorHAnsi" w:hAnsiTheme="majorHAnsi" w:cstheme="majorHAnsi"/>
          <w:sz w:val="20"/>
          <w:szCs w:val="20"/>
          <w:lang w:val="en"/>
        </w:rPr>
        <w:t xml:space="preserve"> </w:t>
      </w:r>
      <w:r w:rsidR="00E6150D">
        <w:rPr>
          <w:rFonts w:asciiTheme="majorHAnsi" w:hAnsiTheme="majorHAnsi" w:cstheme="majorHAnsi"/>
          <w:sz w:val="20"/>
          <w:szCs w:val="20"/>
          <w:lang w:val="en"/>
        </w:rPr>
        <w:t>is an accomplished self-taught artist as well as company executive. H</w:t>
      </w:r>
      <w:r w:rsidRPr="00017A4B">
        <w:rPr>
          <w:rFonts w:asciiTheme="majorHAnsi" w:hAnsiTheme="majorHAnsi" w:cstheme="majorHAnsi"/>
          <w:sz w:val="20"/>
          <w:szCs w:val="20"/>
          <w:lang w:val="en"/>
        </w:rPr>
        <w:t>is artistic approach is enriched by his career at the helm of a Montreal company that he has brought to the world stage as a leader in employee recognition and rewards.</w:t>
      </w:r>
    </w:p>
    <w:p w:rsidR="00C53C4B" w:rsidRPr="00017A4B" w:rsidRDefault="00C53C4B" w:rsidP="00E97080">
      <w:pPr>
        <w:pStyle w:val="NormalWeb"/>
        <w:spacing w:before="0" w:beforeAutospacing="0" w:after="0" w:afterAutospacing="0" w:line="330" w:lineRule="atLeast"/>
        <w:rPr>
          <w:rFonts w:asciiTheme="majorHAnsi" w:hAnsiTheme="majorHAnsi" w:cstheme="majorHAnsi"/>
          <w:sz w:val="20"/>
          <w:szCs w:val="20"/>
          <w:lang w:val="en"/>
        </w:rPr>
      </w:pPr>
    </w:p>
    <w:p w:rsidR="00017A4B" w:rsidRPr="00DC1155" w:rsidRDefault="00017A4B" w:rsidP="00E97080">
      <w:pPr>
        <w:spacing w:line="330" w:lineRule="atLeast"/>
        <w:rPr>
          <w:rStyle w:val="Hyperlink"/>
          <w:rFonts w:asciiTheme="majorHAnsi" w:eastAsia="Times New Roman" w:hAnsiTheme="majorHAnsi" w:cstheme="majorHAnsi"/>
          <w:kern w:val="0"/>
          <w:lang w:val="en" w:eastAsia="en-US"/>
          <w14:ligatures w14:val="none"/>
        </w:rPr>
      </w:pPr>
      <w:r w:rsidRPr="00017A4B">
        <w:rPr>
          <w:rFonts w:asciiTheme="majorHAnsi" w:eastAsia="Times New Roman" w:hAnsiTheme="majorHAnsi" w:cstheme="majorHAnsi"/>
          <w:color w:val="auto"/>
          <w:kern w:val="0"/>
          <w:lang w:val="en" w:eastAsia="en-US"/>
          <w14:ligatures w14:val="none"/>
        </w:rPr>
        <w:t xml:space="preserve">A prolific </w:t>
      </w:r>
      <w:r w:rsidR="00E6150D">
        <w:rPr>
          <w:rFonts w:asciiTheme="majorHAnsi" w:eastAsia="Times New Roman" w:hAnsiTheme="majorHAnsi" w:cstheme="majorHAnsi"/>
          <w:color w:val="auto"/>
          <w:kern w:val="0"/>
          <w:lang w:val="en" w:eastAsia="en-US"/>
          <w14:ligatures w14:val="none"/>
        </w:rPr>
        <w:t>painter</w:t>
      </w:r>
      <w:r w:rsidRPr="00017A4B">
        <w:rPr>
          <w:rFonts w:asciiTheme="majorHAnsi" w:eastAsia="Times New Roman" w:hAnsiTheme="majorHAnsi" w:cstheme="majorHAnsi"/>
          <w:color w:val="auto"/>
          <w:kern w:val="0"/>
          <w:lang w:val="en" w:eastAsia="en-US"/>
          <w14:ligatures w14:val="none"/>
        </w:rPr>
        <w:t>, Peter permanently exhibits his work at his own self-titled gallery located in the heart of Old Montreal. He also participates in group exhibitions and holds workshops with various charities.</w:t>
      </w:r>
      <w:r w:rsidR="00E6150D" w:rsidRPr="00E6150D">
        <w:rPr>
          <w:rFonts w:ascii="hartGothic" w:hAnsi="hartGothic"/>
          <w:lang w:val="en"/>
        </w:rPr>
        <w:t xml:space="preserve"> </w:t>
      </w:r>
      <w:r w:rsidR="00E6150D" w:rsidRPr="00E6150D">
        <w:rPr>
          <w:rFonts w:asciiTheme="majorHAnsi" w:hAnsiTheme="majorHAnsi" w:cstheme="majorHAnsi"/>
          <w:color w:val="auto"/>
          <w:lang w:val="en"/>
        </w:rPr>
        <w:t>What started as an avocation has become a vocation to which he has devoted himself for the last 28 years, forging a signature of his own and on many canvases.</w:t>
      </w:r>
      <w:r w:rsidR="00E6150D" w:rsidRPr="00E6150D">
        <w:rPr>
          <w:rFonts w:asciiTheme="majorHAnsi" w:eastAsia="Times New Roman" w:hAnsiTheme="majorHAnsi" w:cstheme="majorHAnsi"/>
          <w:color w:val="auto"/>
          <w:kern w:val="0"/>
          <w:lang w:val="en" w:eastAsia="en-US"/>
          <w14:ligatures w14:val="none"/>
        </w:rPr>
        <w:t xml:space="preserve"> </w:t>
      </w:r>
      <w:r w:rsidR="00DC1155">
        <w:rPr>
          <w:rFonts w:asciiTheme="majorHAnsi" w:eastAsia="Times New Roman" w:hAnsiTheme="majorHAnsi" w:cstheme="majorHAnsi"/>
          <w:color w:val="auto"/>
          <w:kern w:val="0"/>
          <w:lang w:val="en" w:eastAsia="en-US"/>
          <w14:ligatures w14:val="none"/>
        </w:rPr>
        <w:t xml:space="preserve">Peter’s </w:t>
      </w:r>
      <w:r w:rsidR="004B26CC">
        <w:rPr>
          <w:rFonts w:asciiTheme="majorHAnsi" w:eastAsia="Times New Roman" w:hAnsiTheme="majorHAnsi" w:cstheme="majorHAnsi"/>
          <w:color w:val="auto"/>
          <w:kern w:val="0"/>
          <w:lang w:val="en" w:eastAsia="en-US"/>
          <w14:ligatures w14:val="none"/>
        </w:rPr>
        <w:t xml:space="preserve">beautiful </w:t>
      </w:r>
      <w:r w:rsidR="00DC1155">
        <w:rPr>
          <w:rFonts w:asciiTheme="majorHAnsi" w:eastAsia="Times New Roman" w:hAnsiTheme="majorHAnsi" w:cstheme="majorHAnsi"/>
          <w:color w:val="auto"/>
          <w:kern w:val="0"/>
          <w:lang w:val="en" w:eastAsia="en-US"/>
          <w14:ligatures w14:val="none"/>
        </w:rPr>
        <w:t xml:space="preserve">works of art can be viewed </w:t>
      </w:r>
      <w:r w:rsidR="004B26CC">
        <w:rPr>
          <w:rFonts w:asciiTheme="majorHAnsi" w:eastAsia="Times New Roman" w:hAnsiTheme="majorHAnsi" w:cstheme="majorHAnsi"/>
          <w:color w:val="auto"/>
          <w:kern w:val="0"/>
          <w:lang w:val="en" w:eastAsia="en-US"/>
          <w14:ligatures w14:val="none"/>
        </w:rPr>
        <w:t xml:space="preserve">and enjoyed </w:t>
      </w:r>
      <w:r w:rsidR="00DC1155">
        <w:rPr>
          <w:rFonts w:asciiTheme="majorHAnsi" w:eastAsia="Times New Roman" w:hAnsiTheme="majorHAnsi" w:cstheme="majorHAnsi"/>
          <w:color w:val="auto"/>
          <w:kern w:val="0"/>
          <w:lang w:val="en" w:eastAsia="en-US"/>
          <w14:ligatures w14:val="none"/>
        </w:rPr>
        <w:t xml:space="preserve">at his gallery at </w:t>
      </w:r>
      <w:r w:rsidR="00DC1155">
        <w:rPr>
          <w:rFonts w:asciiTheme="majorHAnsi" w:eastAsia="Times New Roman" w:hAnsiTheme="majorHAnsi" w:cstheme="majorHAnsi"/>
          <w:color w:val="auto"/>
          <w:kern w:val="0"/>
          <w:lang w:val="en" w:eastAsia="en-US"/>
          <w14:ligatures w14:val="none"/>
        </w:rPr>
        <w:fldChar w:fldCharType="begin"/>
      </w:r>
      <w:r w:rsidR="00DC1155">
        <w:rPr>
          <w:rFonts w:asciiTheme="majorHAnsi" w:eastAsia="Times New Roman" w:hAnsiTheme="majorHAnsi" w:cstheme="majorHAnsi"/>
          <w:color w:val="auto"/>
          <w:kern w:val="0"/>
          <w:lang w:val="en" w:eastAsia="en-US"/>
          <w14:ligatures w14:val="none"/>
        </w:rPr>
        <w:instrText xml:space="preserve"> HYPERLINK "http://peterwhart.com/" </w:instrText>
      </w:r>
      <w:r w:rsidR="00DC1155">
        <w:rPr>
          <w:rFonts w:asciiTheme="majorHAnsi" w:eastAsia="Times New Roman" w:hAnsiTheme="majorHAnsi" w:cstheme="majorHAnsi"/>
          <w:color w:val="auto"/>
          <w:kern w:val="0"/>
          <w:lang w:val="en" w:eastAsia="en-US"/>
          <w14:ligatures w14:val="none"/>
        </w:rPr>
        <w:fldChar w:fldCharType="separate"/>
      </w:r>
      <w:r w:rsidR="00DC1155" w:rsidRPr="00A730C4">
        <w:rPr>
          <w:rStyle w:val="Hyperlink"/>
          <w:rFonts w:asciiTheme="majorHAnsi" w:eastAsia="Times New Roman" w:hAnsiTheme="majorHAnsi" w:cstheme="majorHAnsi"/>
          <w:color w:val="95441D" w:themeColor="text2" w:themeTint="BF"/>
          <w:kern w:val="0"/>
          <w:lang w:val="en" w:eastAsia="en-US"/>
          <w14:ligatures w14:val="none"/>
        </w:rPr>
        <w:t>www.peterwhart.com.</w:t>
      </w:r>
      <w:r w:rsidR="00DC1155" w:rsidRPr="00DC1155">
        <w:rPr>
          <w:rStyle w:val="Hyperlink"/>
          <w:rFonts w:asciiTheme="majorHAnsi" w:eastAsia="Times New Roman" w:hAnsiTheme="majorHAnsi" w:cstheme="majorHAnsi"/>
          <w:kern w:val="0"/>
          <w:lang w:val="en" w:eastAsia="en-US"/>
          <w14:ligatures w14:val="none"/>
        </w:rPr>
        <w:t xml:space="preserve"> </w:t>
      </w:r>
    </w:p>
    <w:p w:rsidR="00017A4B" w:rsidRDefault="00DC1155" w:rsidP="00E97080">
      <w:pPr>
        <w:rPr>
          <w:rFonts w:ascii="Arial" w:hAnsi="Arial" w:cs="Arial"/>
          <w:color w:val="000000" w:themeColor="text1"/>
        </w:rPr>
      </w:pPr>
      <w:r>
        <w:rPr>
          <w:rFonts w:asciiTheme="majorHAnsi" w:eastAsia="Times New Roman" w:hAnsiTheme="majorHAnsi" w:cstheme="majorHAnsi"/>
          <w:color w:val="auto"/>
          <w:kern w:val="0"/>
          <w:lang w:val="en" w:eastAsia="en-US"/>
          <w14:ligatures w14:val="none"/>
        </w:rPr>
        <w:fldChar w:fldCharType="end"/>
      </w:r>
      <w:r w:rsidR="00017A4B">
        <w:rPr>
          <w:rFonts w:ascii="Arial" w:hAnsi="Arial" w:cs="Arial"/>
          <w:color w:val="000000" w:themeColor="text1"/>
        </w:rPr>
        <w:t xml:space="preserve"> </w:t>
      </w:r>
    </w:p>
    <w:p w:rsidR="00017A4B" w:rsidRPr="00804D1B" w:rsidRDefault="00017A4B" w:rsidP="000018C5">
      <w:pPr>
        <w:rPr>
          <w:rFonts w:ascii="Arial" w:hAnsi="Arial" w:cs="Arial"/>
          <w:color w:val="000000" w:themeColor="text1"/>
        </w:rPr>
      </w:pPr>
    </w:p>
    <w:p w:rsidR="00AC0ABB" w:rsidRDefault="00AC0ABB">
      <w:pPr>
        <w:rPr>
          <w:rFonts w:asciiTheme="majorHAnsi" w:hAnsiTheme="majorHAnsi" w:cstheme="majorHAnsi"/>
          <w:b/>
          <w:color w:val="95441D" w:themeColor="text2" w:themeTint="BF"/>
          <w:sz w:val="22"/>
          <w:szCs w:val="22"/>
        </w:rPr>
      </w:pPr>
      <w:r w:rsidRPr="002D3945">
        <w:rPr>
          <w:rFonts w:asciiTheme="majorHAnsi" w:hAnsiTheme="majorHAnsi" w:cstheme="majorHAnsi"/>
          <w:b/>
          <w:color w:val="95441D" w:themeColor="text2" w:themeTint="BF"/>
          <w:sz w:val="22"/>
          <w:szCs w:val="22"/>
        </w:rPr>
        <w:t>2017 Board of Directors</w:t>
      </w:r>
    </w:p>
    <w:p w:rsidR="00C53C4B" w:rsidRPr="002D3945" w:rsidRDefault="00C53C4B">
      <w:pPr>
        <w:rPr>
          <w:rFonts w:asciiTheme="majorHAnsi" w:hAnsiTheme="majorHAnsi" w:cstheme="majorHAnsi"/>
          <w:b/>
          <w:color w:val="95441D" w:themeColor="text2" w:themeTint="BF"/>
          <w:sz w:val="22"/>
          <w:szCs w:val="22"/>
        </w:rPr>
      </w:pP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r w:rsidRPr="00684A01">
        <w:rPr>
          <w:rFonts w:asciiTheme="majorHAnsi" w:hAnsiTheme="majorHAnsi" w:cstheme="majorHAnsi"/>
        </w:rPr>
        <w:t>CanonUSA</w:t>
      </w:r>
    </w:p>
    <w:p w:rsidR="00A176E5" w:rsidRDefault="00A176E5" w:rsidP="00C53C4B">
      <w:pPr>
        <w:spacing w:line="276" w:lineRule="auto"/>
        <w:rPr>
          <w:rFonts w:asciiTheme="majorHAnsi" w:hAnsiTheme="majorHAnsi" w:cstheme="majorHAnsi"/>
        </w:rPr>
      </w:pPr>
      <w:r>
        <w:rPr>
          <w:rFonts w:asciiTheme="majorHAnsi" w:hAnsiTheme="majorHAnsi" w:cstheme="majorHAnsi"/>
        </w:rPr>
        <w:t xml:space="preserve">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p>
    <w:p w:rsidR="0038535E" w:rsidRPr="00684A01" w:rsidRDefault="0038535E" w:rsidP="00C53C4B">
      <w:pPr>
        <w:spacing w:line="276" w:lineRule="auto"/>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6769F5">
        <w:rPr>
          <w:rFonts w:asciiTheme="majorHAnsi" w:hAnsiTheme="majorHAnsi" w:cstheme="majorHAnsi"/>
        </w:rPr>
        <w:t>Vice President and General Manager, CultureNext</w:t>
      </w:r>
      <w:r w:rsidR="002C6786">
        <w:rPr>
          <w:rFonts w:asciiTheme="majorHAnsi" w:hAnsiTheme="majorHAnsi" w:cstheme="majorHAnsi"/>
        </w:rPr>
        <w:t xml:space="preserve">, </w:t>
      </w:r>
      <w:r w:rsidRPr="00684A01">
        <w:rPr>
          <w:rFonts w:asciiTheme="majorHAnsi" w:hAnsiTheme="majorHAnsi" w:cstheme="majorHAnsi"/>
        </w:rPr>
        <w:t>Maritz Motivation Solutions</w:t>
      </w:r>
    </w:p>
    <w:p w:rsidR="00684A01" w:rsidRDefault="00684A01" w:rsidP="00C53C4B">
      <w:pPr>
        <w:spacing w:line="276" w:lineRule="auto"/>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Default="00FE1C30" w:rsidP="00C53C4B">
      <w:pPr>
        <w:spacing w:line="276" w:lineRule="auto"/>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6769F5" w:rsidRDefault="006769F5" w:rsidP="00401523">
      <w:pPr>
        <w:rPr>
          <w:rFonts w:asciiTheme="majorHAnsi" w:hAnsiTheme="majorHAnsi" w:cstheme="majorHAnsi"/>
        </w:rPr>
      </w:pPr>
    </w:p>
    <w:p w:rsidR="006769F5" w:rsidRDefault="006769F5" w:rsidP="00401523">
      <w:pPr>
        <w:rPr>
          <w:rFonts w:asciiTheme="majorHAnsi" w:hAnsiTheme="majorHAnsi" w:cstheme="majorHAnsi"/>
        </w:rPr>
      </w:pPr>
      <w:r>
        <w:rPr>
          <w:rFonts w:asciiTheme="majorHAnsi" w:hAnsiTheme="majorHAnsi" w:cstheme="majorHAnsi"/>
        </w:rPr>
        <w:t>Staff:</w:t>
      </w:r>
    </w:p>
    <w:p w:rsidR="006769F5" w:rsidRPr="00684A01" w:rsidRDefault="006769F5" w:rsidP="00401523">
      <w:pPr>
        <w:rPr>
          <w:rFonts w:asciiTheme="majorHAnsi" w:hAnsiTheme="majorHAnsi" w:cstheme="majorHAnsi"/>
        </w:rPr>
      </w:pPr>
      <w:r>
        <w:rPr>
          <w:rFonts w:asciiTheme="majorHAnsi" w:hAnsiTheme="majorHAnsi" w:cstheme="majorHAnsi"/>
        </w:rPr>
        <w:t xml:space="preserve">Managing Director, </w:t>
      </w:r>
      <w:r w:rsidRPr="00B10F3A">
        <w:rPr>
          <w:rFonts w:asciiTheme="majorHAnsi" w:hAnsiTheme="majorHAnsi" w:cstheme="majorHAnsi"/>
          <w:b/>
        </w:rPr>
        <w:t>Steve Slagle</w:t>
      </w:r>
      <w:r>
        <w:rPr>
          <w:rFonts w:asciiTheme="majorHAnsi" w:hAnsiTheme="majorHAnsi" w:cstheme="majorHAnsi"/>
        </w:rPr>
        <w:t xml:space="preserve">, CAE </w:t>
      </w:r>
    </w:p>
    <w:p w:rsidR="000D1396" w:rsidRDefault="00401523" w:rsidP="00401523">
      <w:pPr>
        <w:tabs>
          <w:tab w:val="left" w:pos="1740"/>
        </w:tabs>
      </w:pPr>
      <w:r>
        <w:tab/>
      </w:r>
    </w:p>
    <w:p w:rsidR="007E64D5" w:rsidRDefault="007E64D5" w:rsidP="00A236FF">
      <w:pPr>
        <w:rPr>
          <w:rFonts w:asciiTheme="majorHAnsi" w:hAnsiTheme="majorHAnsi" w:cstheme="majorHAnsi"/>
          <w:b/>
          <w:color w:val="95441D" w:themeColor="text2" w:themeTint="BF"/>
          <w:sz w:val="24"/>
          <w:szCs w:val="24"/>
        </w:rPr>
      </w:pPr>
    </w:p>
    <w:p w:rsidR="007E64D5" w:rsidRDefault="007E64D5" w:rsidP="00A236FF">
      <w:pPr>
        <w:rPr>
          <w:rFonts w:asciiTheme="majorHAnsi" w:hAnsiTheme="majorHAnsi" w:cstheme="majorHAnsi"/>
          <w:b/>
          <w:color w:val="95441D" w:themeColor="text2" w:themeTint="BF"/>
          <w:sz w:val="24"/>
          <w:szCs w:val="24"/>
        </w:rPr>
      </w:pPr>
      <w:bookmarkStart w:id="0" w:name="_GoBack"/>
      <w:bookmarkEnd w:id="0"/>
    </w:p>
    <w:p w:rsidR="007E64D5" w:rsidRDefault="007E64D5" w:rsidP="00A236FF">
      <w:pPr>
        <w:rPr>
          <w:rFonts w:asciiTheme="majorHAnsi" w:hAnsiTheme="majorHAnsi" w:cstheme="majorHAnsi"/>
          <w:b/>
          <w:color w:val="95441D" w:themeColor="text2" w:themeTint="BF"/>
          <w:sz w:val="24"/>
          <w:szCs w:val="24"/>
        </w:rPr>
      </w:pPr>
    </w:p>
    <w:p w:rsidR="000238A2" w:rsidRDefault="00910A7F" w:rsidP="00A236FF">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lastRenderedPageBreak/>
        <w:t>Questions, Concerns, Requests</w:t>
      </w:r>
    </w:p>
    <w:p w:rsidR="00A236FF" w:rsidRPr="00212FBB" w:rsidRDefault="00A236FF" w:rsidP="00A236FF">
      <w:pPr>
        <w:rPr>
          <w:rFonts w:asciiTheme="majorHAnsi" w:hAnsiTheme="majorHAnsi" w:cstheme="majorHAnsi"/>
          <w:b/>
          <w:color w:val="95441D" w:themeColor="text2" w:themeTint="BF"/>
          <w:sz w:val="24"/>
          <w:szCs w:val="24"/>
        </w:rPr>
      </w:pPr>
    </w:p>
    <w:p w:rsidR="00A82319" w:rsidRDefault="00910A7F" w:rsidP="00C53C4B">
      <w:pPr>
        <w:spacing w:line="276" w:lineRule="auto"/>
        <w:rPr>
          <w:rFonts w:asciiTheme="majorHAnsi" w:hAnsiTheme="majorHAnsi" w:cstheme="majorHAnsi"/>
          <w:color w:val="auto"/>
        </w:rPr>
      </w:pPr>
      <w:r>
        <w:rPr>
          <w:rFonts w:asciiTheme="majorHAnsi" w:hAnsiTheme="majorHAnsi" w:cstheme="majorHAnsi"/>
          <w:color w:val="auto"/>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C53C4B" w:rsidRDefault="00C53C4B" w:rsidP="00C53C4B">
      <w:pPr>
        <w:spacing w:line="276" w:lineRule="auto"/>
        <w:rPr>
          <w:rFonts w:asciiTheme="majorHAnsi" w:hAnsiTheme="majorHAnsi" w:cstheme="majorHAnsi"/>
          <w:color w:val="auto"/>
        </w:rPr>
      </w:pPr>
    </w:p>
    <w:p w:rsidR="00FE1C30" w:rsidRDefault="00D605DC" w:rsidP="00C53C4B">
      <w:pPr>
        <w:spacing w:line="276" w:lineRule="auto"/>
        <w:rPr>
          <w:rFonts w:asciiTheme="majorHAnsi" w:hAnsiTheme="majorHAnsi" w:cstheme="majorHAnsi"/>
          <w:color w:val="auto"/>
        </w:rPr>
      </w:pPr>
      <w:r>
        <w:rPr>
          <w:rFonts w:asciiTheme="majorHAnsi" w:hAnsiTheme="majorHAnsi" w:cstheme="majorHAnsi"/>
          <w:color w:val="auto"/>
        </w:rPr>
        <w:t xml:space="preserve">Contact: Steve Slagle, </w:t>
      </w:r>
      <w:r w:rsidR="007462B7">
        <w:rPr>
          <w:rFonts w:asciiTheme="majorHAnsi" w:hAnsiTheme="majorHAnsi" w:cstheme="majorHAnsi"/>
          <w:color w:val="auto"/>
        </w:rPr>
        <w:t xml:space="preserve">IFI </w:t>
      </w:r>
      <w:r>
        <w:rPr>
          <w:rFonts w:asciiTheme="majorHAnsi" w:hAnsiTheme="majorHAnsi" w:cstheme="majorHAnsi"/>
          <w:color w:val="auto"/>
        </w:rPr>
        <w:t>Managing Director</w:t>
      </w:r>
      <w:r w:rsidR="007462B7">
        <w:rPr>
          <w:rFonts w:asciiTheme="majorHAnsi" w:hAnsiTheme="majorHAnsi" w:cstheme="majorHAnsi"/>
          <w:color w:val="auto"/>
        </w:rPr>
        <w:t>,</w:t>
      </w:r>
      <w:r>
        <w:rPr>
          <w:rFonts w:asciiTheme="majorHAnsi" w:hAnsiTheme="majorHAnsi" w:cstheme="majorHAnsi"/>
          <w:color w:val="auto"/>
        </w:rPr>
        <w:t xml:space="preserve"> </w:t>
      </w:r>
      <w:r w:rsidRPr="00A730C4">
        <w:rPr>
          <w:rFonts w:asciiTheme="majorHAnsi" w:hAnsiTheme="majorHAnsi" w:cstheme="majorHAnsi"/>
          <w:color w:val="95441D" w:themeColor="text2" w:themeTint="BF"/>
        </w:rPr>
        <w:t xml:space="preserve">at </w:t>
      </w:r>
      <w:hyperlink r:id="rId12" w:history="1">
        <w:r w:rsidR="007462B7" w:rsidRPr="00A730C4">
          <w:rPr>
            <w:rStyle w:val="Hyperlink"/>
            <w:rFonts w:asciiTheme="majorHAnsi" w:hAnsiTheme="majorHAnsi" w:cstheme="majorHAnsi"/>
            <w:color w:val="95441D" w:themeColor="text2" w:themeTint="BF"/>
          </w:rPr>
          <w:t>steves3309@gmail.com</w:t>
        </w:r>
      </w:hyperlink>
      <w:r w:rsidR="007462B7">
        <w:rPr>
          <w:rFonts w:asciiTheme="majorHAnsi" w:hAnsiTheme="majorHAnsi" w:cstheme="majorHAnsi"/>
          <w:color w:val="auto"/>
        </w:rPr>
        <w:t xml:space="preserve"> or 864-710-6739.</w:t>
      </w: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Default="003836AD" w:rsidP="00C53C4B">
      <w:pPr>
        <w:spacing w:line="276" w:lineRule="auto"/>
        <w:rPr>
          <w:rFonts w:asciiTheme="majorHAnsi" w:hAnsiTheme="majorHAnsi" w:cstheme="majorHAnsi"/>
          <w:color w:val="auto"/>
        </w:rPr>
      </w:pPr>
    </w:p>
    <w:p w:rsidR="003836AD" w:rsidRPr="00910A7F" w:rsidRDefault="003836AD" w:rsidP="00C53C4B">
      <w:pPr>
        <w:spacing w:line="276" w:lineRule="auto"/>
        <w:rPr>
          <w:rFonts w:asciiTheme="majorHAnsi" w:hAnsiTheme="majorHAnsi" w:cstheme="majorHAnsi"/>
          <w:color w:val="auto"/>
        </w:rPr>
      </w:pP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97" w:rsidRDefault="00BA0497">
      <w:r>
        <w:separator/>
      </w:r>
    </w:p>
  </w:endnote>
  <w:endnote w:type="continuationSeparator" w:id="0">
    <w:p w:rsidR="00BA0497" w:rsidRDefault="00BA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hartGothic">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97" w:rsidRDefault="00BA0497">
      <w:r>
        <w:separator/>
      </w:r>
    </w:p>
  </w:footnote>
  <w:footnote w:type="continuationSeparator" w:id="0">
    <w:p w:rsidR="00BA0497" w:rsidRDefault="00BA0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18C5"/>
    <w:rsid w:val="00015A69"/>
    <w:rsid w:val="00017A4B"/>
    <w:rsid w:val="000238A2"/>
    <w:rsid w:val="000364EF"/>
    <w:rsid w:val="000467DF"/>
    <w:rsid w:val="000511E6"/>
    <w:rsid w:val="0008445B"/>
    <w:rsid w:val="000C6556"/>
    <w:rsid w:val="000D06CD"/>
    <w:rsid w:val="000D1396"/>
    <w:rsid w:val="0011361C"/>
    <w:rsid w:val="0013193B"/>
    <w:rsid w:val="001663AF"/>
    <w:rsid w:val="00212FBB"/>
    <w:rsid w:val="00295BD8"/>
    <w:rsid w:val="002B1396"/>
    <w:rsid w:val="002C6786"/>
    <w:rsid w:val="002D3945"/>
    <w:rsid w:val="003177A2"/>
    <w:rsid w:val="003836AD"/>
    <w:rsid w:val="0038535E"/>
    <w:rsid w:val="00387A00"/>
    <w:rsid w:val="003E54EB"/>
    <w:rsid w:val="00401523"/>
    <w:rsid w:val="004058D2"/>
    <w:rsid w:val="00420F9D"/>
    <w:rsid w:val="00475B24"/>
    <w:rsid w:val="00476317"/>
    <w:rsid w:val="004B26CC"/>
    <w:rsid w:val="004D6C52"/>
    <w:rsid w:val="005127F9"/>
    <w:rsid w:val="005F3C73"/>
    <w:rsid w:val="006225B1"/>
    <w:rsid w:val="006237F4"/>
    <w:rsid w:val="006769F5"/>
    <w:rsid w:val="00684A01"/>
    <w:rsid w:val="006F3307"/>
    <w:rsid w:val="007462B7"/>
    <w:rsid w:val="00775BD1"/>
    <w:rsid w:val="0077658D"/>
    <w:rsid w:val="007C11C9"/>
    <w:rsid w:val="007E64D5"/>
    <w:rsid w:val="00804D1B"/>
    <w:rsid w:val="008504FB"/>
    <w:rsid w:val="008956E6"/>
    <w:rsid w:val="008A4A80"/>
    <w:rsid w:val="008B254D"/>
    <w:rsid w:val="008F671F"/>
    <w:rsid w:val="00910A7F"/>
    <w:rsid w:val="00927680"/>
    <w:rsid w:val="009C1CC2"/>
    <w:rsid w:val="00A059A0"/>
    <w:rsid w:val="00A176E5"/>
    <w:rsid w:val="00A209F2"/>
    <w:rsid w:val="00A236FF"/>
    <w:rsid w:val="00A620D1"/>
    <w:rsid w:val="00A623BC"/>
    <w:rsid w:val="00A66A12"/>
    <w:rsid w:val="00A730C4"/>
    <w:rsid w:val="00A80826"/>
    <w:rsid w:val="00A82319"/>
    <w:rsid w:val="00AA3BD0"/>
    <w:rsid w:val="00AC0ABB"/>
    <w:rsid w:val="00B10F3A"/>
    <w:rsid w:val="00B430C3"/>
    <w:rsid w:val="00B75267"/>
    <w:rsid w:val="00B84F3A"/>
    <w:rsid w:val="00BA0497"/>
    <w:rsid w:val="00BA0A22"/>
    <w:rsid w:val="00BB6673"/>
    <w:rsid w:val="00BC6B81"/>
    <w:rsid w:val="00BD05A2"/>
    <w:rsid w:val="00BE0D3E"/>
    <w:rsid w:val="00C50E0D"/>
    <w:rsid w:val="00C53C4B"/>
    <w:rsid w:val="00CC4D55"/>
    <w:rsid w:val="00D458DD"/>
    <w:rsid w:val="00D46161"/>
    <w:rsid w:val="00D605DC"/>
    <w:rsid w:val="00D6208A"/>
    <w:rsid w:val="00D70909"/>
    <w:rsid w:val="00D94740"/>
    <w:rsid w:val="00DC1155"/>
    <w:rsid w:val="00E6150D"/>
    <w:rsid w:val="00E97080"/>
    <w:rsid w:val="00F03248"/>
    <w:rsid w:val="00F1573F"/>
    <w:rsid w:val="00F6629D"/>
    <w:rsid w:val="00FD585D"/>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outlineLvl w:val="2"/>
    </w:pPr>
    <w:rPr>
      <w:b/>
      <w:bCs/>
    </w:rPr>
  </w:style>
  <w:style w:type="paragraph" w:styleId="Heading4">
    <w:name w:val="heading 4"/>
    <w:basedOn w:val="Normal"/>
    <w:next w:val="Normal"/>
    <w:link w:val="Heading4Char"/>
    <w:uiPriority w:val="3"/>
    <w:semiHidden/>
    <w:unhideWhenUsed/>
    <w:qFormat/>
    <w:pPr>
      <w:keepNext/>
      <w:keepLines/>
      <w:spacing w:before="16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style>
  <w:style w:type="paragraph" w:customStyle="1" w:styleId="ContactHeading">
    <w:name w:val="Contact Heading"/>
    <w:basedOn w:val="Normal"/>
    <w:uiPriority w:val="4"/>
    <w:qFormat/>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color w:val="auto"/>
      <w:kern w:val="0"/>
      <w:sz w:val="24"/>
      <w:szCs w:val="24"/>
      <w:lang w:eastAsia="en-US"/>
      <w14:ligatures w14:val="none"/>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75B24"/>
    <w:rPr>
      <w:b/>
      <w:bCs/>
    </w:rPr>
  </w:style>
  <w:style w:type="paragraph" w:styleId="NoSpacing">
    <w:name w:val="No Spacing"/>
    <w:uiPriority w:val="1"/>
    <w:qFormat/>
    <w:rsid w:val="004D6C52"/>
  </w:style>
  <w:style w:type="paragraph" w:styleId="ListParagraph">
    <w:name w:val="List Paragraph"/>
    <w:basedOn w:val="Normal"/>
    <w:uiPriority w:val="34"/>
    <w:qFormat/>
    <w:rsid w:val="00D6208A"/>
    <w:pPr>
      <w:ind w:left="720"/>
      <w:contextualSpacing/>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0C6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s3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entivefederation.org/wp-content/uploads/2017/03/IF-Wash-Update-03.15.17.pdf" TargetMode="External"/><Relationship Id="rId5" Type="http://schemas.openxmlformats.org/officeDocument/2006/relationships/webSettings" Target="webSettings.xml"/><Relationship Id="rId10" Type="http://schemas.openxmlformats.org/officeDocument/2006/relationships/hyperlink" Target="http://www.incentivefederation.org/" TargetMode="External"/><Relationship Id="rId4" Type="http://schemas.openxmlformats.org/officeDocument/2006/relationships/settings" Target="settings.xml"/><Relationship Id="rId9" Type="http://schemas.openxmlformats.org/officeDocument/2006/relationships/hyperlink" Target="http://www.ppai.org/events/ppai-le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61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8</cp:revision>
  <cp:lastPrinted>2017-01-06T18:59:00Z</cp:lastPrinted>
  <dcterms:created xsi:type="dcterms:W3CDTF">2017-04-19T13:31:00Z</dcterms:created>
  <dcterms:modified xsi:type="dcterms:W3CDTF">2017-04-19T14:26:00Z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