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9D1EC3" w:rsidP="00F31A61">
      <w:pPr>
        <w:pStyle w:val="Title"/>
        <w:jc w:val="both"/>
        <w:rPr>
          <w:color w:val="003192"/>
          <w:sz w:val="28"/>
          <w:szCs w:val="28"/>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sidRPr="00E31B3A">
        <w:rPr>
          <w:color w:val="95441D" w:themeColor="text2" w:themeTint="BF"/>
          <w:sz w:val="24"/>
          <w:szCs w:val="24"/>
        </w:rPr>
        <w:t>www.incentivefederation.org</w:t>
      </w:r>
      <w:r w:rsidR="00F31A61">
        <w:rPr>
          <w:color w:val="95441D" w:themeColor="text2" w:themeTint="BF"/>
        </w:rPr>
        <w:tab/>
      </w:r>
      <w:r w:rsidR="00910A7F" w:rsidRPr="00AA3BD0">
        <w:rPr>
          <w:color w:val="003192"/>
          <w:sz w:val="28"/>
          <w:szCs w:val="28"/>
        </w:rPr>
        <w:tab/>
      </w:r>
    </w:p>
    <w:p w:rsidR="00A82319" w:rsidRPr="00F31A61" w:rsidRDefault="00FA4153" w:rsidP="00F31A61">
      <w:pPr>
        <w:pStyle w:val="Title"/>
        <w:jc w:val="both"/>
        <w:rPr>
          <w:color w:val="95441D" w:themeColor="text2" w:themeTint="BF"/>
        </w:rPr>
      </w:pPr>
      <w:r>
        <w:rPr>
          <w:color w:val="003192"/>
          <w:sz w:val="28"/>
          <w:szCs w:val="28"/>
        </w:rPr>
        <w:t>November/December</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AB5C38" w:rsidRDefault="00AB5C38" w:rsidP="00AB5C38">
      <w:pPr>
        <w:rPr>
          <w:rFonts w:ascii="Arial" w:hAnsi="Arial" w:cs="Arial"/>
          <w:color w:val="1B1B1B"/>
          <w:lang w:val="en"/>
        </w:rPr>
      </w:pPr>
    </w:p>
    <w:p w:rsidR="00A57834" w:rsidRPr="00D10E36" w:rsidRDefault="009F3412" w:rsidP="00D10E36">
      <w:pPr>
        <w:jc w:val="left"/>
        <w:rPr>
          <w:rFonts w:asciiTheme="majorHAnsi" w:hAnsiTheme="majorHAnsi" w:cstheme="majorHAnsi"/>
          <w:b/>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align>left</wp:align>
                </wp:positionH>
                <wp:positionV relativeFrom="paragraph">
                  <wp:posOffset>62865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0;margin-top:4.95pt;width:178.65pt;height:520.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83725A" w:rsidRPr="0083725A">
        <w:rPr>
          <w:rFonts w:ascii="Arial" w:hAnsi="Arial" w:cs="Arial"/>
          <w:b/>
          <w:color w:val="95441D" w:themeColor="text2" w:themeTint="BF"/>
          <w:sz w:val="24"/>
          <w:szCs w:val="24"/>
        </w:rPr>
        <w:t xml:space="preserve">Incentive Federation </w:t>
      </w:r>
      <w:r w:rsidR="00FA4153">
        <w:rPr>
          <w:rFonts w:ascii="Arial" w:hAnsi="Arial" w:cs="Arial"/>
          <w:b/>
          <w:color w:val="95441D" w:themeColor="text2" w:themeTint="BF"/>
          <w:sz w:val="24"/>
          <w:szCs w:val="24"/>
        </w:rPr>
        <w:t xml:space="preserve">Members Encouraged to Elect </w:t>
      </w:r>
      <w:r w:rsidR="0083725A" w:rsidRPr="0083725A">
        <w:rPr>
          <w:rFonts w:ascii="Arial" w:hAnsi="Arial" w:cs="Arial"/>
          <w:b/>
          <w:color w:val="95441D" w:themeColor="text2" w:themeTint="BF"/>
          <w:sz w:val="24"/>
          <w:szCs w:val="24"/>
        </w:rPr>
        <w:t xml:space="preserve">Board </w:t>
      </w:r>
      <w:r w:rsidR="00FA4153">
        <w:rPr>
          <w:rFonts w:ascii="Arial" w:hAnsi="Arial" w:cs="Arial"/>
          <w:b/>
          <w:color w:val="95441D" w:themeColor="text2" w:themeTint="BF"/>
          <w:sz w:val="24"/>
          <w:szCs w:val="24"/>
        </w:rPr>
        <w:t xml:space="preserve">of </w:t>
      </w:r>
      <w:r w:rsidR="0083725A" w:rsidRPr="0083725A">
        <w:rPr>
          <w:rFonts w:ascii="Arial" w:hAnsi="Arial" w:cs="Arial"/>
          <w:b/>
          <w:color w:val="95441D" w:themeColor="text2" w:themeTint="BF"/>
          <w:sz w:val="24"/>
          <w:szCs w:val="24"/>
        </w:rPr>
        <w:t>Directors</w:t>
      </w:r>
    </w:p>
    <w:p w:rsidR="00FA4153" w:rsidRPr="00FA4153" w:rsidRDefault="00FA4153" w:rsidP="00FA4153">
      <w:pPr>
        <w:rPr>
          <w:rFonts w:asciiTheme="majorHAnsi" w:hAnsiTheme="majorHAnsi" w:cstheme="majorHAnsi"/>
        </w:rPr>
      </w:pPr>
    </w:p>
    <w:p w:rsidR="00FA4153" w:rsidRPr="00FA4153" w:rsidRDefault="00FA4153" w:rsidP="00FA4153">
      <w:pPr>
        <w:ind w:firstLine="720"/>
        <w:rPr>
          <w:rFonts w:asciiTheme="majorHAnsi" w:hAnsiTheme="majorHAnsi" w:cstheme="majorHAnsi"/>
        </w:rPr>
      </w:pPr>
      <w:r w:rsidRPr="00FA4153">
        <w:rPr>
          <w:rFonts w:asciiTheme="majorHAnsi" w:hAnsiTheme="majorHAnsi" w:cstheme="majorHAnsi"/>
        </w:rPr>
        <w:t xml:space="preserve">The Federation’s Bylaws provide that the IFI members should elect the Board of Directors annually to one-year terms. </w:t>
      </w:r>
    </w:p>
    <w:p w:rsidR="00FA4153" w:rsidRPr="00FA4153" w:rsidRDefault="00FA4153" w:rsidP="00FA4153">
      <w:pPr>
        <w:rPr>
          <w:rFonts w:asciiTheme="majorHAnsi" w:hAnsiTheme="majorHAnsi" w:cstheme="majorHAnsi"/>
        </w:rPr>
      </w:pPr>
    </w:p>
    <w:p w:rsidR="00FA4153" w:rsidRPr="00FA4153" w:rsidRDefault="00FA4153" w:rsidP="00DD7135">
      <w:pPr>
        <w:ind w:firstLine="720"/>
        <w:rPr>
          <w:rFonts w:asciiTheme="majorHAnsi" w:hAnsiTheme="majorHAnsi" w:cstheme="majorHAnsi"/>
        </w:rPr>
      </w:pPr>
      <w:r w:rsidRPr="00FA4153">
        <w:rPr>
          <w:rFonts w:asciiTheme="majorHAnsi" w:hAnsiTheme="majorHAnsi" w:cstheme="majorHAnsi"/>
        </w:rPr>
        <w:t>The following members, who are completing a term on the Board in 2017, have been re-nominated to serve one-year terms on the Board of Directors beginning January 1, 2018:</w:t>
      </w:r>
    </w:p>
    <w:p w:rsidR="00FA4153" w:rsidRPr="00FA4153" w:rsidRDefault="00FA4153" w:rsidP="00FA4153">
      <w:pPr>
        <w:rPr>
          <w:rFonts w:asciiTheme="majorHAnsi" w:hAnsiTheme="majorHAnsi" w:cstheme="majorHAnsi"/>
        </w:rPr>
      </w:pPr>
    </w:p>
    <w:p w:rsidR="00FA4153" w:rsidRPr="00FA4153" w:rsidRDefault="00FA4153" w:rsidP="00FA4153">
      <w:pPr>
        <w:rPr>
          <w:rFonts w:asciiTheme="majorHAnsi" w:hAnsiTheme="majorHAnsi" w:cstheme="majorHAnsi"/>
        </w:rPr>
      </w:pPr>
      <w:r w:rsidRPr="00FA4153">
        <w:rPr>
          <w:rFonts w:asciiTheme="majorHAnsi" w:hAnsiTheme="majorHAnsi" w:cstheme="majorHAnsi"/>
        </w:rPr>
        <w:t>Paul Bellantone, CAE, President, Promotional Products Association International</w:t>
      </w:r>
    </w:p>
    <w:p w:rsidR="00FA4153" w:rsidRPr="00FA4153" w:rsidRDefault="00FA4153" w:rsidP="00FA4153">
      <w:pPr>
        <w:rPr>
          <w:rFonts w:asciiTheme="majorHAnsi" w:hAnsiTheme="majorHAnsi" w:cstheme="majorHAnsi"/>
        </w:rPr>
      </w:pPr>
      <w:r w:rsidRPr="00FA4153">
        <w:rPr>
          <w:rFonts w:asciiTheme="majorHAnsi" w:hAnsiTheme="majorHAnsi" w:cstheme="majorHAnsi"/>
        </w:rPr>
        <w:t>Richard Blabolil, CPIM, President, Marketing Innovators International</w:t>
      </w:r>
    </w:p>
    <w:p w:rsidR="00FA4153" w:rsidRPr="00FA4153" w:rsidRDefault="00FA4153" w:rsidP="00FA4153">
      <w:pPr>
        <w:rPr>
          <w:rFonts w:asciiTheme="majorHAnsi" w:hAnsiTheme="majorHAnsi" w:cstheme="majorHAnsi"/>
        </w:rPr>
      </w:pPr>
      <w:r w:rsidRPr="00FA4153">
        <w:rPr>
          <w:rFonts w:asciiTheme="majorHAnsi" w:hAnsiTheme="majorHAnsi" w:cstheme="majorHAnsi"/>
        </w:rPr>
        <w:t>Karen Wesloh, CAE, CMP, Executive Director, Incentive Marketing Association</w:t>
      </w:r>
    </w:p>
    <w:p w:rsidR="00FA4153" w:rsidRPr="00FA4153" w:rsidRDefault="00FA4153" w:rsidP="00FA4153">
      <w:pPr>
        <w:rPr>
          <w:rFonts w:asciiTheme="majorHAnsi" w:hAnsiTheme="majorHAnsi" w:cstheme="majorHAnsi"/>
        </w:rPr>
      </w:pPr>
      <w:r w:rsidRPr="00FA4153">
        <w:rPr>
          <w:rFonts w:asciiTheme="majorHAnsi" w:hAnsiTheme="majorHAnsi" w:cstheme="majorHAnsi"/>
        </w:rPr>
        <w:t>Brian Galonek, CPIM, President, All Star Incentive Marketing</w:t>
      </w:r>
    </w:p>
    <w:p w:rsidR="00FA4153" w:rsidRPr="00FA4153" w:rsidRDefault="00FA4153" w:rsidP="00FA4153">
      <w:pPr>
        <w:rPr>
          <w:rFonts w:asciiTheme="majorHAnsi" w:hAnsiTheme="majorHAnsi" w:cstheme="majorHAnsi"/>
        </w:rPr>
      </w:pPr>
      <w:r w:rsidRPr="00FA4153">
        <w:rPr>
          <w:rFonts w:asciiTheme="majorHAnsi" w:hAnsiTheme="majorHAnsi" w:cstheme="majorHAnsi"/>
        </w:rPr>
        <w:t>Sean Roark, CPIM, Executive Vice President, IncentPros, Inc.</w:t>
      </w:r>
    </w:p>
    <w:p w:rsidR="00FA4153" w:rsidRPr="00FA4153" w:rsidRDefault="00FA4153" w:rsidP="00FA4153">
      <w:pPr>
        <w:rPr>
          <w:rFonts w:asciiTheme="majorHAnsi" w:hAnsiTheme="majorHAnsi" w:cstheme="majorHAnsi"/>
        </w:rPr>
      </w:pPr>
      <w:r w:rsidRPr="00FA4153">
        <w:rPr>
          <w:rFonts w:asciiTheme="majorHAnsi" w:hAnsiTheme="majorHAnsi" w:cstheme="majorHAnsi"/>
        </w:rPr>
        <w:t>Michelle Smith, CRP, CPIM, Vice President, Marketing, O.C. Tanner</w:t>
      </w:r>
    </w:p>
    <w:p w:rsidR="00FA4153" w:rsidRPr="00FA4153" w:rsidRDefault="00FA4153" w:rsidP="00FA4153">
      <w:pPr>
        <w:rPr>
          <w:rFonts w:asciiTheme="majorHAnsi" w:hAnsiTheme="majorHAnsi" w:cstheme="majorHAnsi"/>
        </w:rPr>
      </w:pPr>
      <w:r w:rsidRPr="00FA4153">
        <w:rPr>
          <w:rFonts w:asciiTheme="majorHAnsi" w:hAnsiTheme="majorHAnsi" w:cstheme="majorHAnsi"/>
        </w:rPr>
        <w:t>Melissa Van Dyke, President, The Incentive Research Foundation</w:t>
      </w:r>
    </w:p>
    <w:p w:rsidR="00FA4153" w:rsidRPr="00FA4153" w:rsidRDefault="00FA4153" w:rsidP="00FA4153">
      <w:pPr>
        <w:rPr>
          <w:rFonts w:asciiTheme="majorHAnsi" w:hAnsiTheme="majorHAnsi" w:cstheme="majorHAnsi"/>
        </w:rPr>
      </w:pPr>
    </w:p>
    <w:p w:rsidR="00FA4153" w:rsidRPr="00FA4153" w:rsidRDefault="00FA4153" w:rsidP="00DD7135">
      <w:pPr>
        <w:ind w:firstLine="720"/>
        <w:rPr>
          <w:rFonts w:asciiTheme="majorHAnsi" w:hAnsiTheme="majorHAnsi" w:cstheme="majorHAnsi"/>
        </w:rPr>
      </w:pPr>
      <w:r w:rsidRPr="00FA4153">
        <w:rPr>
          <w:rFonts w:asciiTheme="majorHAnsi" w:hAnsiTheme="majorHAnsi" w:cstheme="majorHAnsi"/>
        </w:rPr>
        <w:t>The following members have been nominated to serve their first one-year terms beginning January 1, 2018.</w:t>
      </w:r>
    </w:p>
    <w:p w:rsidR="00FA4153" w:rsidRPr="00FA4153" w:rsidRDefault="00FA4153" w:rsidP="00FA4153">
      <w:pPr>
        <w:rPr>
          <w:rFonts w:asciiTheme="majorHAnsi" w:hAnsiTheme="majorHAnsi" w:cstheme="majorHAnsi"/>
        </w:rPr>
      </w:pPr>
    </w:p>
    <w:p w:rsidR="00FA4153" w:rsidRPr="00FA4153" w:rsidRDefault="00FA4153" w:rsidP="00FA4153">
      <w:pPr>
        <w:rPr>
          <w:rFonts w:asciiTheme="majorHAnsi" w:hAnsiTheme="majorHAnsi" w:cstheme="majorHAnsi"/>
        </w:rPr>
      </w:pPr>
      <w:r w:rsidRPr="00FA4153">
        <w:rPr>
          <w:rFonts w:asciiTheme="majorHAnsi" w:hAnsiTheme="majorHAnsi" w:cstheme="majorHAnsi"/>
        </w:rPr>
        <w:t>Carl Anderson, Manager, Global Employee Recognition, Delta Airlines, and Representative for the Recognition Professionals International</w:t>
      </w:r>
    </w:p>
    <w:p w:rsidR="00FA4153" w:rsidRPr="00FA4153" w:rsidRDefault="00FA4153" w:rsidP="00FA4153">
      <w:pPr>
        <w:rPr>
          <w:rFonts w:asciiTheme="majorHAnsi" w:hAnsiTheme="majorHAnsi" w:cstheme="majorHAnsi"/>
        </w:rPr>
      </w:pPr>
      <w:r w:rsidRPr="00FA4153">
        <w:rPr>
          <w:rFonts w:asciiTheme="majorHAnsi" w:hAnsiTheme="majorHAnsi" w:cstheme="majorHAnsi"/>
        </w:rPr>
        <w:t>Michael Donnelly, President, Hinda Incentives</w:t>
      </w:r>
    </w:p>
    <w:p w:rsidR="00FA4153" w:rsidRPr="00FA4153" w:rsidRDefault="00FA4153" w:rsidP="00FA4153">
      <w:pPr>
        <w:rPr>
          <w:rFonts w:asciiTheme="majorHAnsi" w:hAnsiTheme="majorHAnsi" w:cstheme="majorHAnsi"/>
        </w:rPr>
      </w:pPr>
      <w:r w:rsidRPr="00FA4153">
        <w:rPr>
          <w:rFonts w:asciiTheme="majorHAnsi" w:hAnsiTheme="majorHAnsi" w:cstheme="majorHAnsi"/>
        </w:rPr>
        <w:t xml:space="preserve">Richard L. Low, CPIM, Vice President, Special Markets, Citizen Watch Company of America, Inc. </w:t>
      </w:r>
    </w:p>
    <w:p w:rsidR="00FA4153" w:rsidRPr="00FA4153" w:rsidRDefault="00FA4153" w:rsidP="00582969">
      <w:pPr>
        <w:jc w:val="left"/>
        <w:rPr>
          <w:rFonts w:asciiTheme="majorHAnsi" w:hAnsiTheme="majorHAnsi" w:cstheme="majorHAnsi"/>
        </w:rPr>
      </w:pPr>
    </w:p>
    <w:p w:rsidR="005E2C07" w:rsidRDefault="00FA4153" w:rsidP="00DD7135">
      <w:pPr>
        <w:ind w:firstLine="720"/>
        <w:jc w:val="left"/>
        <w:rPr>
          <w:rFonts w:ascii="Arial" w:hAnsi="Arial" w:cs="Arial"/>
        </w:rPr>
      </w:pPr>
      <w:r>
        <w:rPr>
          <w:rFonts w:ascii="Arial" w:hAnsi="Arial" w:cs="Arial"/>
        </w:rPr>
        <w:t xml:space="preserve">All IFI members were sent a ballot by email to complete and return by </w:t>
      </w:r>
      <w:r w:rsidRPr="007E1C09">
        <w:rPr>
          <w:rFonts w:ascii="Arial" w:hAnsi="Arial" w:cs="Arial"/>
          <w:b/>
          <w:color w:val="923118" w:themeColor="accent2" w:themeShade="BF"/>
        </w:rPr>
        <w:t>November 27, 2017</w:t>
      </w:r>
      <w:r>
        <w:rPr>
          <w:rFonts w:ascii="Arial" w:hAnsi="Arial" w:cs="Arial"/>
        </w:rPr>
        <w:t>. If you haven’t yet returned your ballot, please do so on Monday, November 27</w:t>
      </w:r>
      <w:r w:rsidR="005E2C07">
        <w:rPr>
          <w:rFonts w:ascii="Arial" w:hAnsi="Arial" w:cs="Arial"/>
        </w:rPr>
        <w:t>.</w:t>
      </w:r>
    </w:p>
    <w:p w:rsidR="003F20A2" w:rsidRDefault="005E2C07" w:rsidP="00582969">
      <w:pPr>
        <w:jc w:val="left"/>
        <w:rPr>
          <w:rFonts w:ascii="Arial" w:hAnsi="Arial" w:cs="Arial"/>
        </w:rPr>
      </w:pPr>
      <w:r>
        <w:rPr>
          <w:rFonts w:ascii="Arial" w:hAnsi="Arial" w:cs="Arial"/>
        </w:rPr>
        <w:t xml:space="preserve"> </w:t>
      </w:r>
    </w:p>
    <w:p w:rsidR="006954F0" w:rsidRDefault="00F621B0" w:rsidP="005A1BB0">
      <w:pPr>
        <w:ind w:left="180"/>
        <w:jc w:val="left"/>
        <w:rPr>
          <w:rFonts w:asciiTheme="majorHAnsi" w:hAnsiTheme="majorHAnsi" w:cstheme="majorHAnsi"/>
          <w:b/>
          <w:color w:val="923118" w:themeColor="accent2" w:themeShade="BF"/>
        </w:rPr>
      </w:pPr>
      <w:r>
        <w:rPr>
          <w:rFonts w:asciiTheme="majorHAnsi" w:hAnsiTheme="majorHAnsi" w:cstheme="majorHAnsi"/>
          <w:b/>
          <w:color w:val="923118" w:themeColor="accent2" w:themeShade="BF"/>
        </w:rPr>
        <w:t>Employee Achievement Awards Exclusion in Danger of Repeal</w:t>
      </w:r>
    </w:p>
    <w:p w:rsidR="006954F0" w:rsidRDefault="006954F0" w:rsidP="005A1BB0">
      <w:pPr>
        <w:ind w:left="180"/>
        <w:jc w:val="left"/>
        <w:rPr>
          <w:rFonts w:asciiTheme="majorHAnsi" w:hAnsiTheme="majorHAnsi" w:cstheme="majorHAnsi"/>
        </w:rPr>
      </w:pPr>
    </w:p>
    <w:p w:rsidR="00F621B0" w:rsidRPr="00F621B0" w:rsidRDefault="00F621B0" w:rsidP="00F621B0">
      <w:pPr>
        <w:shd w:val="clear" w:color="auto" w:fill="FFFFFF"/>
        <w:ind w:firstLine="720"/>
        <w:jc w:val="left"/>
        <w:rPr>
          <w:rFonts w:ascii="Arial" w:eastAsia="Times New Roman" w:hAnsi="Arial" w:cs="Arial"/>
          <w:color w:val="222222"/>
          <w:lang w:eastAsia="en-US"/>
        </w:rPr>
      </w:pPr>
      <w:r w:rsidRPr="00F621B0">
        <w:rPr>
          <w:rFonts w:ascii="Arial" w:eastAsia="Times New Roman" w:hAnsi="Arial" w:cs="Arial"/>
          <w:color w:val="222222"/>
          <w:lang w:eastAsia="en-US"/>
        </w:rPr>
        <w:t xml:space="preserve">For the past </w:t>
      </w:r>
      <w:r>
        <w:rPr>
          <w:rFonts w:ascii="Arial" w:eastAsia="Times New Roman" w:hAnsi="Arial" w:cs="Arial"/>
          <w:color w:val="222222"/>
          <w:lang w:eastAsia="en-US"/>
        </w:rPr>
        <w:t>few</w:t>
      </w:r>
      <w:r w:rsidRPr="00F621B0">
        <w:rPr>
          <w:rFonts w:ascii="Arial" w:eastAsia="Times New Roman" w:hAnsi="Arial" w:cs="Arial"/>
          <w:color w:val="222222"/>
          <w:lang w:eastAsia="en-US"/>
        </w:rPr>
        <w:t xml:space="preserve"> weeks George Delta, IFI's Legal Counsel, and I have been closely monitoring the two tax simplification and reform acts proposed in the U.S. House of Representatives and the U.S. Senate. If you have followed the news you are aware that the House passed its version of the Tax Cuts and Jobs Act</w:t>
      </w:r>
      <w:r>
        <w:rPr>
          <w:rFonts w:ascii="Arial" w:eastAsia="Times New Roman" w:hAnsi="Arial" w:cs="Arial"/>
          <w:color w:val="222222"/>
          <w:lang w:eastAsia="en-US"/>
        </w:rPr>
        <w:t xml:space="preserve"> on November 16.</w:t>
      </w:r>
      <w:r w:rsidRPr="00F621B0">
        <w:rPr>
          <w:rFonts w:ascii="Arial" w:eastAsia="Times New Roman" w:hAnsi="Arial" w:cs="Arial"/>
          <w:color w:val="222222"/>
          <w:lang w:eastAsia="en-US"/>
        </w:rPr>
        <w:t xml:space="preserve"> That bill includes a provision that repeals 274(j) and therefore the preferential exclusion from taxes for employee service and safety awards. That's the bad news.</w:t>
      </w:r>
    </w:p>
    <w:p w:rsidR="00F621B0" w:rsidRPr="00F621B0" w:rsidRDefault="00F621B0" w:rsidP="00F621B0">
      <w:pPr>
        <w:shd w:val="clear" w:color="auto" w:fill="FFFFFF"/>
        <w:jc w:val="left"/>
        <w:rPr>
          <w:rFonts w:ascii="Arial" w:eastAsia="Times New Roman" w:hAnsi="Arial" w:cs="Arial"/>
          <w:color w:val="222222"/>
          <w:lang w:eastAsia="en-US"/>
        </w:rPr>
      </w:pPr>
    </w:p>
    <w:p w:rsidR="00F621B0" w:rsidRPr="00F621B0" w:rsidRDefault="00F621B0" w:rsidP="00F621B0">
      <w:pPr>
        <w:shd w:val="clear" w:color="auto" w:fill="FFFFFF"/>
        <w:ind w:firstLine="720"/>
        <w:jc w:val="left"/>
        <w:rPr>
          <w:rFonts w:ascii="Arial" w:eastAsia="Times New Roman" w:hAnsi="Arial" w:cs="Arial"/>
          <w:color w:val="222222"/>
          <w:lang w:eastAsia="en-US"/>
        </w:rPr>
      </w:pPr>
      <w:r w:rsidRPr="00F621B0">
        <w:rPr>
          <w:rFonts w:ascii="Arial" w:eastAsia="Times New Roman" w:hAnsi="Arial" w:cs="Arial"/>
          <w:color w:val="222222"/>
          <w:lang w:eastAsia="en-US"/>
        </w:rPr>
        <w:lastRenderedPageBreak/>
        <w:t>The good news is that the U.S. Senate Finance Committee completed its markup of the Tax Cuts and Jobs Act and voted it out of the committee</w:t>
      </w:r>
      <w:r>
        <w:rPr>
          <w:rFonts w:ascii="Arial" w:eastAsia="Times New Roman" w:hAnsi="Arial" w:cs="Arial"/>
          <w:color w:val="222222"/>
          <w:lang w:eastAsia="en-US"/>
        </w:rPr>
        <w:t>, also on November 16</w:t>
      </w:r>
      <w:r w:rsidRPr="00F621B0">
        <w:rPr>
          <w:rFonts w:ascii="Arial" w:eastAsia="Times New Roman" w:hAnsi="Arial" w:cs="Arial"/>
          <w:color w:val="222222"/>
          <w:lang w:eastAsia="en-US"/>
        </w:rPr>
        <w:t>. The Senate bill does </w:t>
      </w:r>
      <w:r w:rsidRPr="00F621B0">
        <w:rPr>
          <w:rFonts w:ascii="Arial" w:eastAsia="Times New Roman" w:hAnsi="Arial" w:cs="Arial"/>
          <w:color w:val="222222"/>
          <w:u w:val="single"/>
          <w:lang w:eastAsia="en-US"/>
        </w:rPr>
        <w:t>not </w:t>
      </w:r>
      <w:r w:rsidRPr="00F621B0">
        <w:rPr>
          <w:rFonts w:ascii="Arial" w:eastAsia="Times New Roman" w:hAnsi="Arial" w:cs="Arial"/>
          <w:color w:val="222222"/>
          <w:lang w:eastAsia="en-US"/>
        </w:rPr>
        <w:t>have a corresponding provision to repeal 274(j). We were aware that the Senate bill did not propose to repeal 274(j), and we want now to encourage and thank the members of the Senate Finance Committee for being supportive of our interests. </w:t>
      </w:r>
    </w:p>
    <w:p w:rsidR="00F621B0" w:rsidRPr="00F621B0" w:rsidRDefault="00F621B0" w:rsidP="00F621B0">
      <w:pPr>
        <w:shd w:val="clear" w:color="auto" w:fill="FFFFFF"/>
        <w:jc w:val="left"/>
        <w:rPr>
          <w:rFonts w:ascii="Arial" w:eastAsia="Times New Roman" w:hAnsi="Arial" w:cs="Arial"/>
          <w:color w:val="222222"/>
          <w:lang w:eastAsia="en-US"/>
        </w:rPr>
      </w:pPr>
    </w:p>
    <w:p w:rsidR="00F621B0" w:rsidRPr="00F621B0" w:rsidRDefault="00F621B0" w:rsidP="00F621B0">
      <w:pPr>
        <w:shd w:val="clear" w:color="auto" w:fill="FFFFFF"/>
        <w:ind w:firstLine="720"/>
        <w:jc w:val="left"/>
        <w:rPr>
          <w:rFonts w:ascii="Arial" w:eastAsia="Times New Roman" w:hAnsi="Arial" w:cs="Arial"/>
          <w:color w:val="222222"/>
          <w:lang w:eastAsia="en-US"/>
        </w:rPr>
      </w:pPr>
      <w:r w:rsidRPr="00F621B0">
        <w:rPr>
          <w:rFonts w:ascii="Arial" w:eastAsia="Times New Roman" w:hAnsi="Arial" w:cs="Arial"/>
          <w:color w:val="222222"/>
          <w:lang w:eastAsia="en-US"/>
        </w:rPr>
        <w:t xml:space="preserve">The Senate Majority leader has said he would ask the full Senate to consider the bill after Thanksgiving. If the bill is passed, and that's no certainty, the Senate and the House will have a conference committee to work out the differences between the two versions of the bill. When the full Senate considers the bill after Thanksgiving, </w:t>
      </w:r>
      <w:r w:rsidR="00AB0699">
        <w:rPr>
          <w:rFonts w:ascii="Arial" w:eastAsia="Times New Roman" w:hAnsi="Arial" w:cs="Arial"/>
          <w:color w:val="222222"/>
          <w:lang w:eastAsia="en-US"/>
        </w:rPr>
        <w:t xml:space="preserve">and especially when the conference committee begins its work, </w:t>
      </w:r>
      <w:r w:rsidRPr="00F621B0">
        <w:rPr>
          <w:rFonts w:ascii="Arial" w:eastAsia="Times New Roman" w:hAnsi="Arial" w:cs="Arial"/>
          <w:color w:val="222222"/>
          <w:lang w:eastAsia="en-US"/>
        </w:rPr>
        <w:t xml:space="preserve">there's a </w:t>
      </w:r>
      <w:r w:rsidR="00AB0699">
        <w:rPr>
          <w:rFonts w:ascii="Arial" w:eastAsia="Times New Roman" w:hAnsi="Arial" w:cs="Arial"/>
          <w:color w:val="222222"/>
          <w:lang w:eastAsia="en-US"/>
        </w:rPr>
        <w:t xml:space="preserve">good </w:t>
      </w:r>
      <w:r w:rsidRPr="00F621B0">
        <w:rPr>
          <w:rFonts w:ascii="Arial" w:eastAsia="Times New Roman" w:hAnsi="Arial" w:cs="Arial"/>
          <w:color w:val="222222"/>
          <w:lang w:eastAsia="en-US"/>
        </w:rPr>
        <w:t>prospect that some effort to repeal 274(j) could be brought forward, so we'll have to stay alert. </w:t>
      </w:r>
      <w:bookmarkStart w:id="0" w:name="_GoBack"/>
      <w:bookmarkEnd w:id="0"/>
    </w:p>
    <w:p w:rsidR="00F621B0" w:rsidRPr="00F621B0" w:rsidRDefault="00F621B0" w:rsidP="00F621B0">
      <w:pPr>
        <w:shd w:val="clear" w:color="auto" w:fill="FFFFFF"/>
        <w:jc w:val="left"/>
        <w:rPr>
          <w:rFonts w:ascii="Arial" w:eastAsia="Times New Roman" w:hAnsi="Arial" w:cs="Arial"/>
          <w:color w:val="222222"/>
          <w:lang w:eastAsia="en-US"/>
        </w:rPr>
      </w:pPr>
    </w:p>
    <w:p w:rsidR="00F621B0" w:rsidRPr="00F621B0" w:rsidRDefault="00F621B0" w:rsidP="00F621B0">
      <w:pPr>
        <w:shd w:val="clear" w:color="auto" w:fill="FFFFFF"/>
        <w:ind w:firstLine="720"/>
        <w:jc w:val="left"/>
        <w:rPr>
          <w:rFonts w:ascii="Arial" w:eastAsia="Times New Roman" w:hAnsi="Arial" w:cs="Arial"/>
          <w:color w:val="222222"/>
          <w:lang w:eastAsia="en-US"/>
        </w:rPr>
      </w:pPr>
      <w:r w:rsidRPr="00F621B0">
        <w:rPr>
          <w:rFonts w:ascii="Arial" w:eastAsia="Times New Roman" w:hAnsi="Arial" w:cs="Arial"/>
          <w:color w:val="222222"/>
          <w:lang w:eastAsia="en-US"/>
        </w:rPr>
        <w:t>So, with all that said, we are asking IFI members to send a letter to the Republican Senators on the Senate Finance Committee, or if you wish, to the Senators of your choice to express the need for them to continue supporting the exclusion from taxes for employee service and safety awards. We are suggesting letters to the Republican Senators only because we recognize that Democrats are not likely to vote for the bill at all. We could be surprised. </w:t>
      </w:r>
    </w:p>
    <w:p w:rsidR="00F621B0" w:rsidRPr="00F621B0" w:rsidRDefault="00F621B0" w:rsidP="00F621B0">
      <w:pPr>
        <w:shd w:val="clear" w:color="auto" w:fill="FFFFFF"/>
        <w:jc w:val="left"/>
        <w:rPr>
          <w:rFonts w:ascii="Arial" w:eastAsia="Times New Roman" w:hAnsi="Arial" w:cs="Arial"/>
          <w:color w:val="222222"/>
          <w:lang w:eastAsia="en-US"/>
        </w:rPr>
      </w:pPr>
    </w:p>
    <w:p w:rsidR="00F621B0" w:rsidRPr="00F621B0" w:rsidRDefault="00F621B0" w:rsidP="00F621B0">
      <w:pPr>
        <w:shd w:val="clear" w:color="auto" w:fill="FFFFFF"/>
        <w:ind w:firstLine="720"/>
        <w:jc w:val="left"/>
        <w:rPr>
          <w:rFonts w:ascii="Arial" w:eastAsia="Times New Roman" w:hAnsi="Arial" w:cs="Arial"/>
          <w:color w:val="222222"/>
          <w:lang w:eastAsia="en-US"/>
        </w:rPr>
      </w:pPr>
      <w:r>
        <w:rPr>
          <w:rFonts w:ascii="Arial" w:eastAsia="Times New Roman" w:hAnsi="Arial" w:cs="Arial"/>
          <w:color w:val="222222"/>
          <w:lang w:eastAsia="en-US"/>
        </w:rPr>
        <w:t xml:space="preserve">Please review a </w:t>
      </w:r>
      <w:r w:rsidRPr="00F621B0">
        <w:rPr>
          <w:rFonts w:ascii="Arial" w:eastAsia="Times New Roman" w:hAnsi="Arial" w:cs="Arial"/>
          <w:color w:val="222222"/>
          <w:lang w:eastAsia="en-US"/>
        </w:rPr>
        <w:t>sample letter</w:t>
      </w:r>
      <w:r>
        <w:rPr>
          <w:rFonts w:ascii="Arial" w:eastAsia="Times New Roman" w:hAnsi="Arial" w:cs="Arial"/>
          <w:color w:val="222222"/>
          <w:lang w:eastAsia="en-US"/>
        </w:rPr>
        <w:t xml:space="preserve"> </w:t>
      </w:r>
      <w:hyperlink r:id="rId9" w:history="1">
        <w:r w:rsidRPr="00E83577">
          <w:rPr>
            <w:rStyle w:val="Hyperlink"/>
            <w:rFonts w:ascii="Arial" w:eastAsia="Times New Roman" w:hAnsi="Arial" w:cs="Arial"/>
            <w:lang w:eastAsia="en-US"/>
          </w:rPr>
          <w:t>here</w:t>
        </w:r>
      </w:hyperlink>
      <w:r w:rsidRPr="00F621B0">
        <w:rPr>
          <w:rFonts w:ascii="Arial" w:eastAsia="Times New Roman" w:hAnsi="Arial" w:cs="Arial"/>
          <w:color w:val="222222"/>
          <w:lang w:eastAsia="en-US"/>
        </w:rPr>
        <w:t xml:space="preserve"> you can use and tailor your comments as appropriate. You'll note there are places to insert your details about your company and state. The letter is generic, so feel free to add any specific details you feel are important. I have also provided a link to the Senate Finance Committee members, which you can use to click on the Senator for an appropriate address by accessing his/her website. You'll also find that you can email your letter through their websites. The second link is to the full Senate. </w:t>
      </w:r>
    </w:p>
    <w:p w:rsidR="00F621B0" w:rsidRDefault="00F621B0" w:rsidP="00F621B0">
      <w:pPr>
        <w:shd w:val="clear" w:color="auto" w:fill="FFFFFF"/>
        <w:jc w:val="left"/>
        <w:rPr>
          <w:rFonts w:ascii="Arial" w:eastAsia="Times New Roman" w:hAnsi="Arial" w:cs="Arial"/>
          <w:color w:val="222222"/>
          <w:lang w:eastAsia="en-US"/>
        </w:rPr>
      </w:pPr>
    </w:p>
    <w:p w:rsidR="007D3186" w:rsidRPr="007D3186" w:rsidRDefault="007D3186" w:rsidP="007D3186">
      <w:pPr>
        <w:shd w:val="clear" w:color="auto" w:fill="FFFFFF"/>
        <w:jc w:val="left"/>
        <w:rPr>
          <w:rFonts w:ascii="Arial" w:eastAsia="Times New Roman" w:hAnsi="Arial" w:cs="Arial"/>
          <w:color w:val="222222"/>
          <w:lang w:eastAsia="en-US"/>
        </w:rPr>
      </w:pPr>
      <w:hyperlink r:id="rId10" w:tgtFrame="_blank" w:history="1">
        <w:r w:rsidRPr="007D3186">
          <w:rPr>
            <w:rFonts w:ascii="Arial" w:eastAsia="Times New Roman" w:hAnsi="Arial" w:cs="Arial"/>
            <w:color w:val="1155CC"/>
            <w:u w:val="single"/>
            <w:lang w:eastAsia="en-US"/>
          </w:rPr>
          <w:t>https://www.govtrack.</w:t>
        </w:r>
        <w:r w:rsidRPr="007D3186">
          <w:rPr>
            <w:rFonts w:ascii="Arial" w:eastAsia="Times New Roman" w:hAnsi="Arial" w:cs="Arial"/>
            <w:color w:val="1155CC"/>
            <w:u w:val="single"/>
            <w:lang w:eastAsia="en-US"/>
          </w:rPr>
          <w:t>u</w:t>
        </w:r>
        <w:r w:rsidRPr="007D3186">
          <w:rPr>
            <w:rFonts w:ascii="Arial" w:eastAsia="Times New Roman" w:hAnsi="Arial" w:cs="Arial"/>
            <w:color w:val="1155CC"/>
            <w:u w:val="single"/>
            <w:lang w:eastAsia="en-US"/>
          </w:rPr>
          <w:t>s/congress/committees/SSFI</w:t>
        </w:r>
      </w:hyperlink>
    </w:p>
    <w:p w:rsidR="007D3186" w:rsidRPr="007D3186" w:rsidRDefault="007D3186" w:rsidP="007D3186">
      <w:pPr>
        <w:shd w:val="clear" w:color="auto" w:fill="FFFFFF"/>
        <w:jc w:val="left"/>
        <w:rPr>
          <w:rFonts w:ascii="Arial" w:eastAsia="Times New Roman" w:hAnsi="Arial" w:cs="Arial"/>
          <w:color w:val="222222"/>
          <w:sz w:val="19"/>
          <w:szCs w:val="19"/>
          <w:lang w:eastAsia="en-US"/>
        </w:rPr>
      </w:pPr>
    </w:p>
    <w:p w:rsidR="007D3186" w:rsidRPr="007D3186" w:rsidRDefault="007D3186" w:rsidP="007D3186">
      <w:pPr>
        <w:shd w:val="clear" w:color="auto" w:fill="FFFFFF"/>
        <w:jc w:val="left"/>
        <w:rPr>
          <w:rFonts w:ascii="Arial" w:eastAsia="Times New Roman" w:hAnsi="Arial" w:cs="Arial"/>
          <w:color w:val="222222"/>
          <w:lang w:eastAsia="en-US"/>
        </w:rPr>
      </w:pPr>
      <w:hyperlink r:id="rId11" w:tgtFrame="_blank" w:history="1">
        <w:r w:rsidRPr="007D3186">
          <w:rPr>
            <w:rFonts w:ascii="Arial" w:eastAsia="Times New Roman" w:hAnsi="Arial" w:cs="Arial"/>
            <w:color w:val="1155CC"/>
            <w:u w:val="single"/>
            <w:lang w:eastAsia="en-US"/>
          </w:rPr>
          <w:t>https://www.sena</w:t>
        </w:r>
        <w:r w:rsidRPr="007D3186">
          <w:rPr>
            <w:rFonts w:ascii="Arial" w:eastAsia="Times New Roman" w:hAnsi="Arial" w:cs="Arial"/>
            <w:color w:val="1155CC"/>
            <w:u w:val="single"/>
            <w:lang w:eastAsia="en-US"/>
          </w:rPr>
          <w:t>t</w:t>
        </w:r>
        <w:r w:rsidRPr="007D3186">
          <w:rPr>
            <w:rFonts w:ascii="Arial" w:eastAsia="Times New Roman" w:hAnsi="Arial" w:cs="Arial"/>
            <w:color w:val="1155CC"/>
            <w:u w:val="single"/>
            <w:lang w:eastAsia="en-US"/>
          </w:rPr>
          <w:t>e.gov/senators/</w:t>
        </w:r>
      </w:hyperlink>
      <w:r w:rsidR="00D7077A" w:rsidRPr="007D3186">
        <w:rPr>
          <w:rFonts w:ascii="Arial" w:eastAsia="Times New Roman" w:hAnsi="Arial" w:cs="Arial"/>
          <w:color w:val="222222"/>
          <w:lang w:eastAsia="en-US"/>
        </w:rPr>
        <w:t xml:space="preserve"> </w:t>
      </w:r>
    </w:p>
    <w:p w:rsidR="007D3186" w:rsidRPr="007D3186" w:rsidRDefault="007D3186" w:rsidP="007D3186">
      <w:pPr>
        <w:shd w:val="clear" w:color="auto" w:fill="F1F1F1"/>
        <w:spacing w:line="90" w:lineRule="atLeast"/>
        <w:jc w:val="left"/>
        <w:rPr>
          <w:rFonts w:ascii="Arial" w:eastAsia="Times New Roman" w:hAnsi="Arial" w:cs="Arial"/>
          <w:color w:val="222222"/>
          <w:sz w:val="19"/>
          <w:szCs w:val="19"/>
          <w:lang w:eastAsia="en-US"/>
        </w:rPr>
      </w:pPr>
      <w:r w:rsidRPr="007D3186">
        <w:rPr>
          <w:rFonts w:ascii="Arial" w:eastAsia="Times New Roman" w:hAnsi="Arial" w:cs="Arial"/>
          <w:noProof/>
          <w:color w:val="222222"/>
          <w:sz w:val="19"/>
          <w:szCs w:val="19"/>
          <w:lang w:eastAsia="en-US"/>
        </w:rPr>
        <w:drawing>
          <wp:inline distT="0" distB="0" distL="0" distR="0" wp14:anchorId="35C713ED" wp14:editId="171E0726">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D3186" w:rsidRPr="00F621B0" w:rsidRDefault="007D3186" w:rsidP="00F621B0">
      <w:pPr>
        <w:shd w:val="clear" w:color="auto" w:fill="FFFFFF"/>
        <w:jc w:val="left"/>
        <w:rPr>
          <w:rFonts w:ascii="Arial" w:eastAsia="Times New Roman" w:hAnsi="Arial" w:cs="Arial"/>
          <w:color w:val="222222"/>
          <w:lang w:eastAsia="en-US"/>
        </w:rPr>
      </w:pPr>
    </w:p>
    <w:p w:rsidR="00F621B0" w:rsidRPr="00F621B0" w:rsidRDefault="007D3186" w:rsidP="00F621B0">
      <w:pPr>
        <w:shd w:val="clear" w:color="auto" w:fill="FFFFFF"/>
        <w:jc w:val="left"/>
        <w:rPr>
          <w:rFonts w:ascii="Arial" w:eastAsia="Times New Roman" w:hAnsi="Arial" w:cs="Arial"/>
          <w:color w:val="222222"/>
          <w:lang w:eastAsia="en-US"/>
        </w:rPr>
      </w:pPr>
      <w:r>
        <w:rPr>
          <w:rFonts w:ascii="Arial" w:eastAsia="Times New Roman" w:hAnsi="Arial" w:cs="Arial"/>
          <w:color w:val="222222"/>
          <w:lang w:eastAsia="en-US"/>
        </w:rPr>
        <w:t xml:space="preserve">Now is the time to </w:t>
      </w:r>
      <w:r w:rsidR="00F621B0" w:rsidRPr="00F621B0">
        <w:rPr>
          <w:rFonts w:ascii="Arial" w:eastAsia="Times New Roman" w:hAnsi="Arial" w:cs="Arial"/>
          <w:color w:val="222222"/>
          <w:lang w:eastAsia="en-US"/>
        </w:rPr>
        <w:t>send one or more letters. We appreciate your support. The tax exclusion our industry has enjoyed and benefited from for many years is in jeopardy. We need your action and support. Thanks, Steve</w:t>
      </w:r>
    </w:p>
    <w:p w:rsidR="00BF2C4A" w:rsidRDefault="00BF2C4A" w:rsidP="009204FF">
      <w:pPr>
        <w:rPr>
          <w:rFonts w:asciiTheme="majorHAnsi" w:hAnsiTheme="majorHAnsi" w:cstheme="majorHAnsi"/>
          <w:b/>
          <w:color w:val="95441D" w:themeColor="text2" w:themeTint="BF"/>
        </w:rPr>
      </w:pPr>
    </w:p>
    <w:p w:rsidR="009204FF" w:rsidRDefault="009204FF" w:rsidP="009204FF">
      <w:pPr>
        <w:rPr>
          <w:rFonts w:asciiTheme="majorHAnsi" w:hAnsiTheme="majorHAnsi" w:cstheme="majorHAnsi"/>
          <w:b/>
          <w:color w:val="95441D" w:themeColor="text2" w:themeTint="BF"/>
        </w:rPr>
      </w:pPr>
      <w:r w:rsidRPr="002D3945">
        <w:rPr>
          <w:rFonts w:asciiTheme="majorHAnsi" w:hAnsiTheme="majorHAnsi" w:cstheme="majorHAnsi"/>
          <w:b/>
          <w:color w:val="95441D" w:themeColor="text2" w:themeTint="BF"/>
        </w:rPr>
        <w:t>2017 Board of Directors</w:t>
      </w:r>
    </w:p>
    <w:p w:rsidR="009204FF" w:rsidRPr="002D3945" w:rsidRDefault="009204FF" w:rsidP="009204FF">
      <w:pPr>
        <w:ind w:left="288"/>
        <w:rPr>
          <w:rFonts w:asciiTheme="majorHAnsi" w:hAnsiTheme="majorHAnsi" w:cstheme="majorHAnsi"/>
          <w:b/>
          <w:color w:val="95441D" w:themeColor="text2" w:themeTint="BF"/>
        </w:rPr>
      </w:pPr>
    </w:p>
    <w:p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Pr>
          <w:rFonts w:asciiTheme="majorHAnsi" w:hAnsiTheme="majorHAnsi" w:cstheme="majorHAnsi"/>
        </w:rPr>
        <w:t>CIS, CEO, Society of Incentive Travel Excellence</w:t>
      </w:r>
    </w:p>
    <w:p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 xml:space="preserve">CRP, CPIM, Vice President, Marketing, </w:t>
      </w:r>
      <w:r w:rsidRPr="00684A01">
        <w:rPr>
          <w:rFonts w:asciiTheme="majorHAnsi" w:hAnsiTheme="majorHAnsi" w:cstheme="majorHAnsi"/>
        </w:rPr>
        <w:t>O.C. Tanner</w:t>
      </w:r>
    </w:p>
    <w:p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Pr>
          <w:rFonts w:asciiTheme="majorHAnsi" w:hAnsiTheme="majorHAnsi" w:cstheme="majorHAnsi"/>
        </w:rPr>
        <w:t xml:space="preserve">Senior Manager, Canon Professional Services, </w:t>
      </w:r>
      <w:r w:rsidRPr="00684A01">
        <w:rPr>
          <w:rFonts w:asciiTheme="majorHAnsi" w:hAnsiTheme="majorHAnsi" w:cstheme="majorHAnsi"/>
        </w:rPr>
        <w:t>CanonUSA</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r>
        <w:rPr>
          <w:rFonts w:ascii="Arial" w:hAnsi="Arial" w:cs="Arial"/>
          <w:color w:val="000000"/>
          <w:shd w:val="clear" w:color="auto" w:fill="FFFFFF"/>
        </w:rPr>
        <w:t>, President, Marketing Innovators International</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 CPIM, President, All Star Incentive Marketing</w:t>
      </w:r>
    </w:p>
    <w:p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Pr>
          <w:rFonts w:asciiTheme="majorHAnsi" w:hAnsiTheme="majorHAnsi" w:cstheme="majorHAnsi"/>
        </w:rPr>
        <w:t xml:space="preserve">Vice President and General Manager, CultureNext, </w:t>
      </w:r>
      <w:r w:rsidRPr="00684A01">
        <w:rPr>
          <w:rFonts w:asciiTheme="majorHAnsi" w:hAnsiTheme="majorHAnsi" w:cstheme="majorHAnsi"/>
        </w:rPr>
        <w:t xml:space="preserve">Maritz Motivation </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Solutions</w:t>
      </w:r>
    </w:p>
    <w:p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Esquire</w:t>
      </w:r>
    </w:p>
    <w:p w:rsidR="009204FF" w:rsidRDefault="009204FF" w:rsidP="009204FF">
      <w:pPr>
        <w:jc w:val="left"/>
        <w:rPr>
          <w:rFonts w:asciiTheme="majorHAnsi" w:hAnsiTheme="majorHAnsi" w:cstheme="majorHAnsi"/>
        </w:rPr>
      </w:pPr>
      <w:r>
        <w:rPr>
          <w:rFonts w:asciiTheme="majorHAnsi" w:hAnsiTheme="majorHAnsi" w:cstheme="majorHAnsi"/>
        </w:rPr>
        <w:t>Staff:</w:t>
      </w:r>
    </w:p>
    <w:p w:rsidR="009204FF" w:rsidRPr="00684A01" w:rsidRDefault="009204FF" w:rsidP="009204FF">
      <w:pPr>
        <w:jc w:val="left"/>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xml:space="preserve">, CAE </w:t>
      </w:r>
    </w:p>
    <w:p w:rsidR="00A57834" w:rsidRPr="009204FF" w:rsidRDefault="00A57834" w:rsidP="009204FF">
      <w:pPr>
        <w:jc w:val="left"/>
        <w:rPr>
          <w:rFonts w:asciiTheme="majorHAnsi" w:hAnsiTheme="majorHAnsi" w:cstheme="majorHAnsi"/>
          <w:color w:val="95441D" w:themeColor="text2" w:themeTint="BF"/>
        </w:rPr>
      </w:pPr>
    </w:p>
    <w:p w:rsidR="00D7077A" w:rsidRPr="00D7077A" w:rsidRDefault="00D7077A" w:rsidP="005A1BB0">
      <w:pPr>
        <w:spacing w:line="276" w:lineRule="auto"/>
        <w:rPr>
          <w:rFonts w:asciiTheme="majorHAnsi" w:hAnsiTheme="majorHAnsi" w:cstheme="majorHAnsi"/>
          <w:b/>
        </w:rPr>
      </w:pPr>
      <w:r w:rsidRPr="00D7077A">
        <w:rPr>
          <w:rFonts w:asciiTheme="majorHAnsi" w:hAnsiTheme="majorHAnsi" w:cstheme="majorHAnsi"/>
          <w:b/>
        </w:rPr>
        <w:t xml:space="preserve">Questions/Concerns? </w:t>
      </w:r>
    </w:p>
    <w:p w:rsidR="00D7077A" w:rsidRDefault="00D7077A" w:rsidP="005A1BB0">
      <w:pPr>
        <w:spacing w:line="276" w:lineRule="auto"/>
        <w:rPr>
          <w:rFonts w:asciiTheme="majorHAnsi" w:hAnsiTheme="majorHAnsi" w:cstheme="majorHAnsi"/>
        </w:rPr>
      </w:pPr>
    </w:p>
    <w:p w:rsidR="003836AD" w:rsidRPr="00910A7F" w:rsidRDefault="00D605DC" w:rsidP="005A1BB0">
      <w:pPr>
        <w:spacing w:line="276" w:lineRule="auto"/>
        <w:rPr>
          <w:rFonts w:asciiTheme="majorHAnsi" w:hAnsiTheme="majorHAnsi" w:cstheme="majorHAnsi"/>
        </w:rPr>
      </w:pPr>
      <w:r>
        <w:rPr>
          <w:rFonts w:asciiTheme="majorHAnsi" w:hAnsiTheme="majorHAnsi" w:cstheme="majorHAnsi"/>
        </w:rPr>
        <w:t xml:space="preserve">Contact: Steve Slagle, </w:t>
      </w:r>
      <w:r w:rsidR="007462B7">
        <w:rPr>
          <w:rFonts w:asciiTheme="majorHAnsi" w:hAnsiTheme="majorHAnsi" w:cstheme="majorHAnsi"/>
        </w:rPr>
        <w:t xml:space="preserve">IFI </w:t>
      </w:r>
      <w:r>
        <w:rPr>
          <w:rFonts w:asciiTheme="majorHAnsi" w:hAnsiTheme="majorHAnsi" w:cstheme="majorHAnsi"/>
        </w:rPr>
        <w:t>Managing Director</w:t>
      </w:r>
      <w:r w:rsidR="007462B7">
        <w:rPr>
          <w:rFonts w:asciiTheme="majorHAnsi" w:hAnsiTheme="majorHAnsi" w:cstheme="majorHAnsi"/>
        </w:rPr>
        <w:t>,</w:t>
      </w:r>
      <w:r>
        <w:rPr>
          <w:rFonts w:asciiTheme="majorHAnsi" w:hAnsiTheme="majorHAnsi" w:cstheme="majorHAnsi"/>
        </w:rPr>
        <w:t xml:space="preserve"> </w:t>
      </w:r>
      <w:r w:rsidRPr="00A730C4">
        <w:rPr>
          <w:rFonts w:asciiTheme="majorHAnsi" w:hAnsiTheme="majorHAnsi" w:cstheme="majorHAnsi"/>
          <w:color w:val="95441D" w:themeColor="text2" w:themeTint="BF"/>
        </w:rPr>
        <w:t xml:space="preserve">at </w:t>
      </w:r>
      <w:hyperlink r:id="rId13"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B85" w:rsidRDefault="000B7B85">
      <w:r>
        <w:separator/>
      </w:r>
    </w:p>
  </w:endnote>
  <w:endnote w:type="continuationSeparator" w:id="0">
    <w:p w:rsidR="000B7B85" w:rsidRDefault="000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B85" w:rsidRDefault="000B7B85">
      <w:r>
        <w:separator/>
      </w:r>
    </w:p>
  </w:footnote>
  <w:footnote w:type="continuationSeparator" w:id="0">
    <w:p w:rsidR="000B7B85" w:rsidRDefault="000B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15A69"/>
    <w:rsid w:val="00017A4B"/>
    <w:rsid w:val="000238A2"/>
    <w:rsid w:val="000364EF"/>
    <w:rsid w:val="000467DF"/>
    <w:rsid w:val="000511E6"/>
    <w:rsid w:val="00074024"/>
    <w:rsid w:val="0008445B"/>
    <w:rsid w:val="000B47FF"/>
    <w:rsid w:val="000B7B85"/>
    <w:rsid w:val="000C6556"/>
    <w:rsid w:val="000D06CD"/>
    <w:rsid w:val="000D1396"/>
    <w:rsid w:val="000F6A89"/>
    <w:rsid w:val="0011361C"/>
    <w:rsid w:val="00115A80"/>
    <w:rsid w:val="0013193B"/>
    <w:rsid w:val="001663AF"/>
    <w:rsid w:val="001872A2"/>
    <w:rsid w:val="001E04BB"/>
    <w:rsid w:val="001E2353"/>
    <w:rsid w:val="00212FBB"/>
    <w:rsid w:val="00224F67"/>
    <w:rsid w:val="00236B93"/>
    <w:rsid w:val="002555F8"/>
    <w:rsid w:val="00260D0C"/>
    <w:rsid w:val="002650E2"/>
    <w:rsid w:val="00295BD8"/>
    <w:rsid w:val="002B0995"/>
    <w:rsid w:val="002B1396"/>
    <w:rsid w:val="002C6786"/>
    <w:rsid w:val="002D3945"/>
    <w:rsid w:val="002F2855"/>
    <w:rsid w:val="003177A2"/>
    <w:rsid w:val="003219C2"/>
    <w:rsid w:val="00321F10"/>
    <w:rsid w:val="003836AD"/>
    <w:rsid w:val="0038535E"/>
    <w:rsid w:val="00387A00"/>
    <w:rsid w:val="003936B8"/>
    <w:rsid w:val="003E54EB"/>
    <w:rsid w:val="003F20A2"/>
    <w:rsid w:val="003F3B71"/>
    <w:rsid w:val="00401523"/>
    <w:rsid w:val="0040571D"/>
    <w:rsid w:val="004058D2"/>
    <w:rsid w:val="00420F9D"/>
    <w:rsid w:val="004241D4"/>
    <w:rsid w:val="00426B51"/>
    <w:rsid w:val="00442154"/>
    <w:rsid w:val="004719ED"/>
    <w:rsid w:val="00472D93"/>
    <w:rsid w:val="00475B24"/>
    <w:rsid w:val="00476317"/>
    <w:rsid w:val="004A15FC"/>
    <w:rsid w:val="004B26CC"/>
    <w:rsid w:val="004D6C52"/>
    <w:rsid w:val="00511062"/>
    <w:rsid w:val="005127F9"/>
    <w:rsid w:val="00523ECD"/>
    <w:rsid w:val="00574D10"/>
    <w:rsid w:val="00582969"/>
    <w:rsid w:val="005A1BB0"/>
    <w:rsid w:val="005A684D"/>
    <w:rsid w:val="005C321E"/>
    <w:rsid w:val="005E2C07"/>
    <w:rsid w:val="005F3C73"/>
    <w:rsid w:val="00611ED6"/>
    <w:rsid w:val="006225B1"/>
    <w:rsid w:val="006237F4"/>
    <w:rsid w:val="0065431C"/>
    <w:rsid w:val="006769F5"/>
    <w:rsid w:val="00684394"/>
    <w:rsid w:val="00684A01"/>
    <w:rsid w:val="006954F0"/>
    <w:rsid w:val="006D739D"/>
    <w:rsid w:val="006F3307"/>
    <w:rsid w:val="007462B7"/>
    <w:rsid w:val="00747FA8"/>
    <w:rsid w:val="00751530"/>
    <w:rsid w:val="00762ADE"/>
    <w:rsid w:val="00773190"/>
    <w:rsid w:val="00775BD1"/>
    <w:rsid w:val="0077658D"/>
    <w:rsid w:val="007867B7"/>
    <w:rsid w:val="0079216E"/>
    <w:rsid w:val="00797317"/>
    <w:rsid w:val="007B383F"/>
    <w:rsid w:val="007C11C9"/>
    <w:rsid w:val="007C7E68"/>
    <w:rsid w:val="007D3186"/>
    <w:rsid w:val="007D6BEF"/>
    <w:rsid w:val="007E1C09"/>
    <w:rsid w:val="007E64D5"/>
    <w:rsid w:val="007F27D0"/>
    <w:rsid w:val="007F3165"/>
    <w:rsid w:val="00804D1B"/>
    <w:rsid w:val="0083725A"/>
    <w:rsid w:val="008504FB"/>
    <w:rsid w:val="008956E6"/>
    <w:rsid w:val="008A4A80"/>
    <w:rsid w:val="008B254D"/>
    <w:rsid w:val="008B6BDF"/>
    <w:rsid w:val="008F671F"/>
    <w:rsid w:val="00910A7F"/>
    <w:rsid w:val="009116DA"/>
    <w:rsid w:val="00915786"/>
    <w:rsid w:val="009204FF"/>
    <w:rsid w:val="00927680"/>
    <w:rsid w:val="00951DD4"/>
    <w:rsid w:val="00981326"/>
    <w:rsid w:val="009C1CC2"/>
    <w:rsid w:val="009C2F4A"/>
    <w:rsid w:val="009D1EC3"/>
    <w:rsid w:val="009F3412"/>
    <w:rsid w:val="00A00C5A"/>
    <w:rsid w:val="00A059A0"/>
    <w:rsid w:val="00A11D59"/>
    <w:rsid w:val="00A176E5"/>
    <w:rsid w:val="00A209F2"/>
    <w:rsid w:val="00A236FF"/>
    <w:rsid w:val="00A57834"/>
    <w:rsid w:val="00A620D1"/>
    <w:rsid w:val="00A623BC"/>
    <w:rsid w:val="00A66A12"/>
    <w:rsid w:val="00A730C4"/>
    <w:rsid w:val="00A80826"/>
    <w:rsid w:val="00A82319"/>
    <w:rsid w:val="00AA3BD0"/>
    <w:rsid w:val="00AB0699"/>
    <w:rsid w:val="00AB5C38"/>
    <w:rsid w:val="00AC0ABB"/>
    <w:rsid w:val="00AD7EFA"/>
    <w:rsid w:val="00AE171D"/>
    <w:rsid w:val="00AE6642"/>
    <w:rsid w:val="00AE698E"/>
    <w:rsid w:val="00B02AEC"/>
    <w:rsid w:val="00B10F3A"/>
    <w:rsid w:val="00B11EA8"/>
    <w:rsid w:val="00B428A5"/>
    <w:rsid w:val="00B430C3"/>
    <w:rsid w:val="00B75267"/>
    <w:rsid w:val="00B82FA7"/>
    <w:rsid w:val="00B84F3A"/>
    <w:rsid w:val="00BA0497"/>
    <w:rsid w:val="00BA0A22"/>
    <w:rsid w:val="00BB6673"/>
    <w:rsid w:val="00BC6B81"/>
    <w:rsid w:val="00BD05A2"/>
    <w:rsid w:val="00BE0D3E"/>
    <w:rsid w:val="00BF2C4A"/>
    <w:rsid w:val="00C50E0D"/>
    <w:rsid w:val="00C53C4B"/>
    <w:rsid w:val="00C64170"/>
    <w:rsid w:val="00C87C1C"/>
    <w:rsid w:val="00CC4D55"/>
    <w:rsid w:val="00CD2D50"/>
    <w:rsid w:val="00D10E36"/>
    <w:rsid w:val="00D14A55"/>
    <w:rsid w:val="00D310DB"/>
    <w:rsid w:val="00D458DD"/>
    <w:rsid w:val="00D46161"/>
    <w:rsid w:val="00D519AC"/>
    <w:rsid w:val="00D605DC"/>
    <w:rsid w:val="00D6208A"/>
    <w:rsid w:val="00D7077A"/>
    <w:rsid w:val="00D7088B"/>
    <w:rsid w:val="00D70909"/>
    <w:rsid w:val="00D74706"/>
    <w:rsid w:val="00D910CE"/>
    <w:rsid w:val="00D929AA"/>
    <w:rsid w:val="00D94740"/>
    <w:rsid w:val="00DA1DD8"/>
    <w:rsid w:val="00DB0253"/>
    <w:rsid w:val="00DC1155"/>
    <w:rsid w:val="00DD7135"/>
    <w:rsid w:val="00E31B3A"/>
    <w:rsid w:val="00E6150D"/>
    <w:rsid w:val="00E83577"/>
    <w:rsid w:val="00E96071"/>
    <w:rsid w:val="00E97080"/>
    <w:rsid w:val="00EE0881"/>
    <w:rsid w:val="00F03248"/>
    <w:rsid w:val="00F1573F"/>
    <w:rsid w:val="00F31A61"/>
    <w:rsid w:val="00F621B0"/>
    <w:rsid w:val="00F6629D"/>
    <w:rsid w:val="00FA4153"/>
    <w:rsid w:val="00FD585D"/>
    <w:rsid w:val="00FE1C30"/>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F67B8"/>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s33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te.gov/senators/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track.us/congress/committees/SSFI" TargetMode="External"/><Relationship Id="rId4" Type="http://schemas.openxmlformats.org/officeDocument/2006/relationships/settings" Target="settings.xml"/><Relationship Id="rId9" Type="http://schemas.openxmlformats.org/officeDocument/2006/relationships/hyperlink" Target="http://www.incentivefederation.org/wp-content/uploads/2017/11/IFI-Sample-Letter-on-Section-274j-doc.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100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14</cp:revision>
  <cp:lastPrinted>2017-01-06T18:59:00Z</cp:lastPrinted>
  <dcterms:created xsi:type="dcterms:W3CDTF">2017-11-26T16:23:00Z</dcterms:created>
  <dcterms:modified xsi:type="dcterms:W3CDTF">2017-11-26T18:11:00Z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