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3CE7FD17" w14:textId="77777777" w:rsidR="00A82319" w:rsidRDefault="005127F9">
      <w:pPr>
        <w:pStyle w:val="Title"/>
      </w:pPr>
      <w:r>
        <w:rPr>
          <w:noProof/>
          <w:lang w:eastAsia="en-US"/>
        </w:rPr>
        <w:drawing>
          <wp:inline distT="0" distB="0" distL="0" distR="0" wp14:anchorId="5E031C96" wp14:editId="386C99E2">
            <wp:extent cx="2971800" cy="487180"/>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centive Federation logo.png"/>
                    <pic:cNvPicPr/>
                  </pic:nvPicPr>
                  <pic:blipFill>
                    <a:blip r:embed="rId8">
                      <a:extLst>
                        <a:ext uri="{28A0092B-C50C-407E-A947-70E740481C1C}">
                          <a14:useLocalDpi xmlns:a14="http://schemas.microsoft.com/office/drawing/2010/main" val="0"/>
                        </a:ext>
                      </a:extLst>
                    </a:blip>
                    <a:stretch>
                      <a:fillRect/>
                    </a:stretch>
                  </pic:blipFill>
                  <pic:spPr>
                    <a:xfrm>
                      <a:off x="0" y="0"/>
                      <a:ext cx="3034757" cy="497501"/>
                    </a:xfrm>
                    <a:prstGeom prst="rect">
                      <a:avLst/>
                    </a:prstGeom>
                  </pic:spPr>
                </pic:pic>
              </a:graphicData>
            </a:graphic>
          </wp:inline>
        </w:drawing>
      </w:r>
    </w:p>
    <w:p w14:paraId="40D7486F" w14:textId="4AE47D17" w:rsidR="00F529BD" w:rsidRPr="004470DA" w:rsidRDefault="009D1EC3" w:rsidP="00F31A61">
      <w:pPr>
        <w:pStyle w:val="Title"/>
        <w:jc w:val="both"/>
        <w:rPr>
          <w:color w:val="0033CC"/>
        </w:rPr>
      </w:pPr>
      <w:r>
        <w:rPr>
          <w:color w:val="95441D" w:themeColor="text2" w:themeTint="BF"/>
        </w:rPr>
        <w:t xml:space="preserve">IFI </w:t>
      </w:r>
      <w:r w:rsidR="00C50E0D">
        <w:rPr>
          <w:color w:val="95441D" w:themeColor="text2" w:themeTint="BF"/>
        </w:rPr>
        <w:t>Bulletin</w:t>
      </w:r>
      <w:r w:rsidR="00910A7F">
        <w:rPr>
          <w:color w:val="95441D" w:themeColor="text2" w:themeTint="BF"/>
        </w:rPr>
        <w:tab/>
      </w:r>
      <w:r w:rsidR="00910A7F">
        <w:rPr>
          <w:color w:val="95441D" w:themeColor="text2" w:themeTint="BF"/>
        </w:rPr>
        <w:tab/>
      </w:r>
      <w:r w:rsidR="00C50E0D">
        <w:rPr>
          <w:color w:val="95441D" w:themeColor="text2" w:themeTint="BF"/>
        </w:rPr>
        <w:tab/>
      </w:r>
      <w:r w:rsidR="00C50E0D">
        <w:rPr>
          <w:color w:val="95441D" w:themeColor="text2" w:themeTint="BF"/>
        </w:rPr>
        <w:tab/>
      </w:r>
      <w:r w:rsidR="00910A7F">
        <w:rPr>
          <w:color w:val="95441D" w:themeColor="text2" w:themeTint="BF"/>
        </w:rPr>
        <w:tab/>
      </w:r>
      <w:r w:rsidR="00F31A61">
        <w:rPr>
          <w:color w:val="95441D" w:themeColor="text2" w:themeTint="BF"/>
        </w:rPr>
        <w:tab/>
      </w:r>
      <w:r w:rsidR="00F31A61">
        <w:rPr>
          <w:color w:val="95441D" w:themeColor="text2" w:themeTint="BF"/>
        </w:rPr>
        <w:tab/>
      </w:r>
    </w:p>
    <w:p w14:paraId="0147E730" w14:textId="53050F6A" w:rsidR="00F529BD" w:rsidRPr="004470DA" w:rsidRDefault="00F529BD" w:rsidP="00F529BD">
      <w:pPr>
        <w:pStyle w:val="Title"/>
        <w:jc w:val="left"/>
        <w:rPr>
          <w:color w:val="0033CC"/>
          <w:sz w:val="28"/>
          <w:szCs w:val="28"/>
        </w:rPr>
      </w:pPr>
    </w:p>
    <w:p w14:paraId="0FD0B456" w14:textId="7DF00AEB" w:rsidR="008B1DED" w:rsidRPr="004470DA" w:rsidRDefault="00357893" w:rsidP="008B1DED">
      <w:pPr>
        <w:pStyle w:val="Title"/>
        <w:jc w:val="both"/>
        <w:rPr>
          <w:color w:val="0033CC"/>
        </w:rPr>
      </w:pPr>
      <w:r>
        <w:rPr>
          <w:rFonts w:cstheme="majorHAnsi"/>
          <w:color w:val="0033CC"/>
          <w:sz w:val="28"/>
          <w:szCs w:val="28"/>
        </w:rPr>
        <w:t>June</w:t>
      </w:r>
      <w:r w:rsidR="00F529BD" w:rsidRPr="008B1DED">
        <w:rPr>
          <w:rFonts w:cstheme="majorHAnsi"/>
          <w:color w:val="0033CC"/>
          <w:sz w:val="28"/>
          <w:szCs w:val="28"/>
        </w:rPr>
        <w:t xml:space="preserve"> 2018</w:t>
      </w:r>
      <w:r w:rsidR="008B1DED" w:rsidRPr="008B1DED">
        <w:rPr>
          <w:rFonts w:cstheme="majorHAnsi"/>
          <w:color w:val="0033CC"/>
          <w:sz w:val="28"/>
          <w:szCs w:val="28"/>
        </w:rPr>
        <w:tab/>
      </w:r>
      <w:r w:rsidR="008B1DED">
        <w:rPr>
          <w:rFonts w:cstheme="majorHAnsi"/>
          <w:b w:val="0"/>
          <w:color w:val="0033CC"/>
          <w:sz w:val="28"/>
          <w:szCs w:val="28"/>
        </w:rPr>
        <w:tab/>
      </w:r>
      <w:r w:rsidR="008B1DED">
        <w:rPr>
          <w:rFonts w:cstheme="majorHAnsi"/>
          <w:b w:val="0"/>
          <w:color w:val="0033CC"/>
          <w:sz w:val="28"/>
          <w:szCs w:val="28"/>
        </w:rPr>
        <w:tab/>
      </w:r>
      <w:r w:rsidR="008B1DED">
        <w:rPr>
          <w:rFonts w:cstheme="majorHAnsi"/>
          <w:b w:val="0"/>
          <w:color w:val="0033CC"/>
          <w:sz w:val="28"/>
          <w:szCs w:val="28"/>
        </w:rPr>
        <w:tab/>
      </w:r>
      <w:r w:rsidR="008B1DED">
        <w:rPr>
          <w:rFonts w:cstheme="majorHAnsi"/>
          <w:b w:val="0"/>
          <w:color w:val="0033CC"/>
          <w:sz w:val="28"/>
          <w:szCs w:val="28"/>
        </w:rPr>
        <w:tab/>
      </w:r>
      <w:r w:rsidR="008B1DED">
        <w:rPr>
          <w:rFonts w:cstheme="majorHAnsi"/>
          <w:b w:val="0"/>
          <w:color w:val="0033CC"/>
          <w:sz w:val="28"/>
          <w:szCs w:val="28"/>
        </w:rPr>
        <w:tab/>
      </w:r>
      <w:r w:rsidR="008B1DED">
        <w:rPr>
          <w:rFonts w:cstheme="majorHAnsi"/>
          <w:b w:val="0"/>
          <w:color w:val="0033CC"/>
          <w:sz w:val="28"/>
          <w:szCs w:val="28"/>
        </w:rPr>
        <w:tab/>
      </w:r>
      <w:r w:rsidR="00BD4112">
        <w:rPr>
          <w:rFonts w:cstheme="majorHAnsi"/>
          <w:b w:val="0"/>
          <w:color w:val="0033CC"/>
          <w:sz w:val="28"/>
          <w:szCs w:val="28"/>
        </w:rPr>
        <w:tab/>
      </w:r>
      <w:r w:rsidR="008B1DED">
        <w:rPr>
          <w:rFonts w:cstheme="majorHAnsi"/>
          <w:b w:val="0"/>
          <w:color w:val="0033CC"/>
          <w:sz w:val="28"/>
          <w:szCs w:val="28"/>
        </w:rPr>
        <w:tab/>
      </w:r>
      <w:hyperlink r:id="rId9" w:history="1">
        <w:r w:rsidR="00BC291C" w:rsidRPr="00390627">
          <w:rPr>
            <w:rStyle w:val="Hyperlink"/>
            <w:color w:val="0033CC"/>
            <w:sz w:val="24"/>
            <w:szCs w:val="24"/>
          </w:rPr>
          <w:t>www.incentivefederation.org</w:t>
        </w:r>
      </w:hyperlink>
    </w:p>
    <w:p w14:paraId="3847790A" w14:textId="7D7D5263" w:rsidR="00A82319" w:rsidRPr="00F529BD" w:rsidRDefault="00A82319" w:rsidP="00F529BD">
      <w:pPr>
        <w:pStyle w:val="Title"/>
        <w:jc w:val="left"/>
        <w:rPr>
          <w:color w:val="003192"/>
          <w:sz w:val="28"/>
          <w:szCs w:val="28"/>
        </w:rPr>
      </w:pPr>
    </w:p>
    <w:p w14:paraId="28FB5704" w14:textId="5C9AF77B" w:rsidR="00AB5C38" w:rsidRDefault="00AB5C38" w:rsidP="00AB5C38">
      <w:pPr>
        <w:rPr>
          <w:rFonts w:ascii="Arial" w:hAnsi="Arial" w:cs="Arial"/>
          <w:color w:val="1B1B1B"/>
          <w:lang w:val="en"/>
        </w:rPr>
      </w:pPr>
    </w:p>
    <w:p w14:paraId="050FEB74" w14:textId="5392617E" w:rsidR="00D2083E" w:rsidRDefault="001D54DF" w:rsidP="0066756E">
      <w:pPr>
        <w:jc w:val="left"/>
        <w:rPr>
          <w:rFonts w:ascii="Arial" w:hAnsi="Arial" w:cs="Arial"/>
          <w:b/>
          <w:bCs/>
          <w:color w:val="923118" w:themeColor="accent2" w:themeShade="BF"/>
          <w:sz w:val="24"/>
          <w:szCs w:val="24"/>
        </w:rPr>
      </w:pPr>
      <w:r w:rsidRPr="0060650A">
        <w:rPr>
          <w:rFonts w:asciiTheme="majorHAnsi" w:hAnsiTheme="majorHAnsi" w:cstheme="majorHAnsi"/>
          <w:b/>
          <w:noProof/>
          <w:color w:val="AF4E12" w:themeColor="accent1" w:themeShade="BF"/>
          <w:sz w:val="24"/>
          <w:szCs w:val="24"/>
          <w:lang w:eastAsia="en-US"/>
        </w:rPr>
        <mc:AlternateContent>
          <mc:Choice Requires="wps">
            <w:drawing>
              <wp:anchor distT="182880" distB="182880" distL="274320" distR="274320" simplePos="0" relativeHeight="251659264" behindDoc="0" locked="0" layoutInCell="1" allowOverlap="0" wp14:anchorId="39584274" wp14:editId="42F0D312">
                <wp:simplePos x="0" y="0"/>
                <wp:positionH relativeFrom="margin">
                  <wp:align>left</wp:align>
                </wp:positionH>
                <wp:positionV relativeFrom="paragraph">
                  <wp:posOffset>29845</wp:posOffset>
                </wp:positionV>
                <wp:extent cx="2257425" cy="7334250"/>
                <wp:effectExtent l="38100" t="38100" r="104775" b="95250"/>
                <wp:wrapSquare wrapText="bothSides"/>
                <wp:docPr id="1" name="Text Box 1" descr="Text box sidebar"/>
                <wp:cNvGraphicFramePr/>
                <a:graphic xmlns:a="http://schemas.openxmlformats.org/drawingml/2006/main">
                  <a:graphicData uri="http://schemas.microsoft.com/office/word/2010/wordprocessingShape">
                    <wps:wsp>
                      <wps:cNvSpPr txBox="1"/>
                      <wps:spPr>
                        <a:xfrm>
                          <a:off x="0" y="0"/>
                          <a:ext cx="2257425" cy="7334250"/>
                        </a:xfrm>
                        <a:prstGeom prst="rect">
                          <a:avLst/>
                        </a:prstGeom>
                        <a:ln>
                          <a:noFill/>
                        </a:ln>
                        <a:effectLst>
                          <a:outerShdw blurRad="50800" dist="38100" dir="2700000" algn="tl" rotWithShape="0">
                            <a:prstClr val="black">
                              <a:alpha val="40000"/>
                            </a:prstClr>
                          </a:outerShdw>
                        </a:effectLst>
                      </wps:spPr>
                      <wps:style>
                        <a:lnRef idx="2">
                          <a:schemeClr val="accent1"/>
                        </a:lnRef>
                        <a:fillRef idx="1">
                          <a:schemeClr val="lt1"/>
                        </a:fillRef>
                        <a:effectRef idx="0">
                          <a:schemeClr val="accent1"/>
                        </a:effectRef>
                        <a:fontRef idx="minor">
                          <a:schemeClr val="dk1"/>
                        </a:fontRef>
                      </wps:style>
                      <wps:txbx>
                        <w:txbxContent>
                          <w:tbl>
                            <w:tblPr>
                              <w:tblW w:w="0" w:type="auto"/>
                              <w:tblLayout w:type="fixed"/>
                              <w:tblCellMar>
                                <w:left w:w="0" w:type="dxa"/>
                                <w:right w:w="0" w:type="dxa"/>
                              </w:tblCellMar>
                              <w:tblLook w:val="04A0" w:firstRow="1" w:lastRow="0" w:firstColumn="1" w:lastColumn="0" w:noHBand="0" w:noVBand="1"/>
                              <w:tblDescription w:val="Sidebar layout table"/>
                            </w:tblPr>
                            <w:tblGrid>
                              <w:gridCol w:w="3518"/>
                            </w:tblGrid>
                            <w:tr w:rsidR="00A82319" w14:paraId="7ADAEFD6" w14:textId="77777777" w:rsidTr="00EC37A2">
                              <w:trPr>
                                <w:trHeight w:hRule="exact" w:val="6678"/>
                              </w:trPr>
                              <w:tc>
                                <w:tcPr>
                                  <w:tcW w:w="3518" w:type="dxa"/>
                                  <w:shd w:val="clear" w:color="auto" w:fill="AF4E12" w:themeFill="accent1" w:themeFillShade="BF"/>
                                  <w:tcMar>
                                    <w:top w:w="288" w:type="dxa"/>
                                    <w:bottom w:w="288" w:type="dxa"/>
                                  </w:tcMar>
                                </w:tcPr>
                                <w:p w14:paraId="0E8B4CC5" w14:textId="4AC5D030" w:rsidR="008F671F" w:rsidRPr="00AA3BD0" w:rsidRDefault="008F671F" w:rsidP="00F31A61">
                                  <w:pPr>
                                    <w:spacing w:before="100" w:beforeAutospacing="1" w:after="100" w:afterAutospacing="1"/>
                                    <w:jc w:val="left"/>
                                    <w:outlineLvl w:val="1"/>
                                    <w:rPr>
                                      <w:rFonts w:asciiTheme="majorHAnsi" w:eastAsia="Times New Roman" w:hAnsiTheme="majorHAnsi" w:cstheme="majorHAnsi"/>
                                      <w:b/>
                                      <w:bCs/>
                                      <w:color w:val="DB7544" w:themeColor="text2" w:themeTint="80"/>
                                      <w:sz w:val="28"/>
                                      <w:szCs w:val="28"/>
                                      <w:lang w:eastAsia="en-US"/>
                                    </w:rPr>
                                  </w:pPr>
                                  <w:r w:rsidRPr="008F671F">
                                    <w:rPr>
                                      <w:rFonts w:asciiTheme="majorHAnsi" w:eastAsia="Times New Roman" w:hAnsiTheme="majorHAnsi" w:cstheme="majorHAnsi"/>
                                      <w:b/>
                                      <w:bCs/>
                                      <w:sz w:val="28"/>
                                      <w:szCs w:val="28"/>
                                      <w:lang w:eastAsia="en-US"/>
                                    </w:rPr>
                                    <w:t xml:space="preserve">Who </w:t>
                                  </w:r>
                                  <w:r w:rsidR="006F258B">
                                    <w:rPr>
                                      <w:rFonts w:asciiTheme="majorHAnsi" w:eastAsia="Times New Roman" w:hAnsiTheme="majorHAnsi" w:cstheme="majorHAnsi"/>
                                      <w:b/>
                                      <w:bCs/>
                                      <w:sz w:val="28"/>
                                      <w:szCs w:val="28"/>
                                      <w:lang w:eastAsia="en-US"/>
                                    </w:rPr>
                                    <w:t>are</w:t>
                                  </w:r>
                                  <w:r w:rsidRPr="008F671F">
                                    <w:rPr>
                                      <w:rFonts w:asciiTheme="majorHAnsi" w:eastAsia="Times New Roman" w:hAnsiTheme="majorHAnsi" w:cstheme="majorHAnsi"/>
                                      <w:b/>
                                      <w:bCs/>
                                      <w:sz w:val="28"/>
                                      <w:szCs w:val="28"/>
                                      <w:lang w:eastAsia="en-US"/>
                                    </w:rPr>
                                    <w:t xml:space="preserve"> the Incentive Federation</w:t>
                                  </w:r>
                                  <w:r w:rsidR="006F258B">
                                    <w:rPr>
                                      <w:rFonts w:asciiTheme="majorHAnsi" w:eastAsia="Times New Roman" w:hAnsiTheme="majorHAnsi" w:cstheme="majorHAnsi"/>
                                      <w:b/>
                                      <w:bCs/>
                                      <w:sz w:val="28"/>
                                      <w:szCs w:val="28"/>
                                      <w:lang w:eastAsia="en-US"/>
                                    </w:rPr>
                                    <w:t xml:space="preserve">’s members? </w:t>
                                  </w:r>
                                  <w:r w:rsidRPr="00584930">
                                    <w:rPr>
                                      <w:rFonts w:asciiTheme="majorHAnsi" w:eastAsia="Times New Roman" w:hAnsiTheme="majorHAnsi" w:cstheme="majorHAnsi"/>
                                      <w:b/>
                                      <w:bCs/>
                                      <w:color w:val="AF4E12" w:themeColor="accent1" w:themeShade="BF"/>
                                      <w:sz w:val="28"/>
                                      <w:szCs w:val="28"/>
                                      <w:lang w:eastAsia="en-US"/>
                                    </w:rPr>
                                    <w:t>e</w:t>
                                  </w:r>
                                </w:p>
                                <w:p w14:paraId="110CD040" w14:textId="1FF01E50" w:rsidR="008F671F" w:rsidRPr="008F671F" w:rsidRDefault="008F671F" w:rsidP="00F31A61">
                                  <w:pPr>
                                    <w:spacing w:before="100" w:beforeAutospacing="1" w:after="100" w:afterAutospacing="1"/>
                                    <w:jc w:val="left"/>
                                    <w:rPr>
                                      <w:rFonts w:asciiTheme="majorHAnsi" w:eastAsia="Times New Roman" w:hAnsiTheme="majorHAnsi" w:cstheme="majorHAnsi"/>
                                      <w:sz w:val="24"/>
                                      <w:szCs w:val="24"/>
                                      <w:lang w:eastAsia="en-US"/>
                                    </w:rPr>
                                  </w:pPr>
                                  <w:bookmarkStart w:id="0" w:name="_Hlk505080192"/>
                                  <w:r w:rsidRPr="008F671F">
                                    <w:rPr>
                                      <w:rFonts w:asciiTheme="majorHAnsi" w:eastAsia="Times New Roman" w:hAnsiTheme="majorHAnsi" w:cstheme="majorHAnsi"/>
                                      <w:sz w:val="24"/>
                                      <w:szCs w:val="24"/>
                                      <w:lang w:eastAsia="en-US"/>
                                    </w:rPr>
                                    <w:t xml:space="preserve">The Incentive Federation is the only organization whose membership and leadership includes </w:t>
                                  </w:r>
                                  <w:r w:rsidR="00236B93" w:rsidRPr="008F671F">
                                    <w:rPr>
                                      <w:rFonts w:asciiTheme="majorHAnsi" w:eastAsia="Times New Roman" w:hAnsiTheme="majorHAnsi" w:cstheme="majorHAnsi"/>
                                      <w:sz w:val="24"/>
                                      <w:szCs w:val="24"/>
                                      <w:lang w:eastAsia="en-US"/>
                                    </w:rPr>
                                    <w:t>all</w:t>
                                  </w:r>
                                  <w:r w:rsidRPr="008F671F">
                                    <w:rPr>
                                      <w:rFonts w:asciiTheme="majorHAnsi" w:eastAsia="Times New Roman" w:hAnsiTheme="majorHAnsi" w:cstheme="majorHAnsi"/>
                                      <w:sz w:val="24"/>
                                      <w:szCs w:val="24"/>
                                      <w:lang w:eastAsia="en-US"/>
                                    </w:rPr>
                                    <w:t xml:space="preserve"> the industry’s national trade associations, as well as individual </w:t>
                                  </w:r>
                                  <w:r w:rsidR="0018645B">
                                    <w:rPr>
                                      <w:rFonts w:asciiTheme="majorHAnsi" w:eastAsia="Times New Roman" w:hAnsiTheme="majorHAnsi" w:cstheme="majorHAnsi"/>
                                      <w:sz w:val="24"/>
                                      <w:szCs w:val="24"/>
                                      <w:lang w:eastAsia="en-US"/>
                                    </w:rPr>
                                    <w:t xml:space="preserve">industry </w:t>
                                  </w:r>
                                  <w:r w:rsidRPr="008F671F">
                                    <w:rPr>
                                      <w:rFonts w:asciiTheme="majorHAnsi" w:eastAsia="Times New Roman" w:hAnsiTheme="majorHAnsi" w:cstheme="majorHAnsi"/>
                                      <w:sz w:val="24"/>
                                      <w:szCs w:val="24"/>
                                      <w:lang w:eastAsia="en-US"/>
                                    </w:rPr>
                                    <w:t xml:space="preserve">companies. It is under The Incentive Federation umbrella that the collective interests of the Incentive Marketing Association (IMA), the Promotional Products Association International (PPAI), The Incentive Research Foundation (IRF), </w:t>
                                  </w:r>
                                  <w:r w:rsidR="002D4C86">
                                    <w:rPr>
                                      <w:rFonts w:asciiTheme="majorHAnsi" w:eastAsia="Times New Roman" w:hAnsiTheme="majorHAnsi" w:cstheme="majorHAnsi"/>
                                      <w:sz w:val="24"/>
                                      <w:szCs w:val="24"/>
                                      <w:lang w:eastAsia="en-US"/>
                                    </w:rPr>
                                    <w:t xml:space="preserve">the Recognition Professionals International </w:t>
                                  </w:r>
                                  <w:r w:rsidR="008161AC">
                                    <w:rPr>
                                      <w:rFonts w:asciiTheme="majorHAnsi" w:eastAsia="Times New Roman" w:hAnsiTheme="majorHAnsi" w:cstheme="majorHAnsi"/>
                                      <w:sz w:val="24"/>
                                      <w:szCs w:val="24"/>
                                      <w:lang w:eastAsia="en-US"/>
                                    </w:rPr>
                                    <w:t xml:space="preserve">(RPI) </w:t>
                                  </w:r>
                                  <w:r w:rsidRPr="008F671F">
                                    <w:rPr>
                                      <w:rFonts w:asciiTheme="majorHAnsi" w:eastAsia="Times New Roman" w:hAnsiTheme="majorHAnsi" w:cstheme="majorHAnsi"/>
                                      <w:sz w:val="24"/>
                                      <w:szCs w:val="24"/>
                                      <w:lang w:eastAsia="en-US"/>
                                    </w:rPr>
                                    <w:t>and Society for Incentive Travel Excellence</w:t>
                                  </w:r>
                                  <w:r w:rsidR="00A209F2">
                                    <w:rPr>
                                      <w:rFonts w:asciiTheme="majorHAnsi" w:eastAsia="Times New Roman" w:hAnsiTheme="majorHAnsi" w:cstheme="majorHAnsi"/>
                                      <w:sz w:val="24"/>
                                      <w:szCs w:val="24"/>
                                      <w:lang w:eastAsia="en-US"/>
                                    </w:rPr>
                                    <w:t xml:space="preserve"> </w:t>
                                  </w:r>
                                  <w:r w:rsidRPr="008F671F">
                                    <w:rPr>
                                      <w:rFonts w:asciiTheme="majorHAnsi" w:eastAsia="Times New Roman" w:hAnsiTheme="majorHAnsi" w:cstheme="majorHAnsi"/>
                                      <w:sz w:val="24"/>
                                      <w:szCs w:val="24"/>
                                      <w:lang w:eastAsia="en-US"/>
                                    </w:rPr>
                                    <w:t>(SITE) are discussed, nurtured and advanced</w:t>
                                  </w:r>
                                  <w:bookmarkEnd w:id="0"/>
                                  <w:r w:rsidRPr="008F671F">
                                    <w:rPr>
                                      <w:rFonts w:asciiTheme="majorHAnsi" w:eastAsia="Times New Roman" w:hAnsiTheme="majorHAnsi" w:cstheme="majorHAnsi"/>
                                      <w:sz w:val="24"/>
                                      <w:szCs w:val="24"/>
                                      <w:lang w:eastAsia="en-US"/>
                                    </w:rPr>
                                    <w:t>.</w:t>
                                  </w:r>
                                </w:p>
                                <w:p w14:paraId="339DE0F2" w14:textId="77777777" w:rsidR="00A82319" w:rsidRDefault="00A82319">
                                  <w:pPr>
                                    <w:pStyle w:val="BlockHeading"/>
                                  </w:pPr>
                                </w:p>
                                <w:p w14:paraId="4ACB7882" w14:textId="77777777" w:rsidR="00A82319" w:rsidRDefault="00A82319" w:rsidP="005127F9">
                                  <w:pPr>
                                    <w:pStyle w:val="BlockText"/>
                                  </w:pPr>
                                </w:p>
                              </w:tc>
                            </w:tr>
                            <w:tr w:rsidR="00A82319" w14:paraId="119A8A41" w14:textId="77777777">
                              <w:trPr>
                                <w:trHeight w:hRule="exact" w:val="288"/>
                              </w:trPr>
                              <w:tc>
                                <w:tcPr>
                                  <w:tcW w:w="3518" w:type="dxa"/>
                                </w:tcPr>
                                <w:p w14:paraId="3C2FD210" w14:textId="77777777" w:rsidR="00A82319" w:rsidRPr="00A209F2" w:rsidRDefault="00A82319"/>
                              </w:tc>
                            </w:tr>
                            <w:tr w:rsidR="00A82319" w14:paraId="03BCAFBF" w14:textId="77777777" w:rsidTr="00927680">
                              <w:trPr>
                                <w:trHeight w:hRule="exact" w:val="3177"/>
                              </w:trPr>
                              <w:tc>
                                <w:tcPr>
                                  <w:tcW w:w="3518" w:type="dxa"/>
                                </w:tcPr>
                                <w:p w14:paraId="70B69C4D" w14:textId="77777777" w:rsidR="008F671F" w:rsidRPr="008A4A80" w:rsidRDefault="008F671F" w:rsidP="00F31A61">
                                  <w:pPr>
                                    <w:spacing w:before="120" w:after="120"/>
                                    <w:jc w:val="left"/>
                                    <w:outlineLvl w:val="0"/>
                                    <w:rPr>
                                      <w:rFonts w:asciiTheme="majorHAnsi" w:eastAsia="Times New Roman" w:hAnsiTheme="majorHAnsi" w:cstheme="majorHAnsi"/>
                                      <w:b/>
                                      <w:bCs/>
                                      <w:color w:val="95441D" w:themeColor="text2" w:themeTint="BF"/>
                                      <w:kern w:val="36"/>
                                      <w:sz w:val="28"/>
                                      <w:szCs w:val="28"/>
                                      <w:lang w:eastAsia="en-US"/>
                                      <w14:shadow w14:blurRad="50800" w14:dist="38100" w14:dir="2700000" w14:sx="100000" w14:sy="100000" w14:kx="0" w14:ky="0" w14:algn="tl">
                                        <w14:srgbClr w14:val="000000">
                                          <w14:alpha w14:val="60000"/>
                                        </w14:srgbClr>
                                      </w14:shadow>
                                    </w:rPr>
                                  </w:pPr>
                                  <w:r w:rsidRPr="008A4A80">
                                    <w:rPr>
                                      <w:rFonts w:asciiTheme="majorHAnsi" w:eastAsia="Times New Roman" w:hAnsiTheme="majorHAnsi" w:cstheme="majorHAnsi"/>
                                      <w:b/>
                                      <w:bCs/>
                                      <w:color w:val="95441D" w:themeColor="text2" w:themeTint="BF"/>
                                      <w:kern w:val="36"/>
                                      <w:sz w:val="28"/>
                                      <w:szCs w:val="28"/>
                                      <w:lang w:eastAsia="en-US"/>
                                      <w14:shadow w14:blurRad="50800" w14:dist="38100" w14:dir="2700000" w14:sx="100000" w14:sy="100000" w14:kx="0" w14:ky="0" w14:algn="tl">
                                        <w14:srgbClr w14:val="000000">
                                          <w14:alpha w14:val="60000"/>
                                        </w14:srgbClr>
                                      </w14:shadow>
                                    </w:rPr>
                                    <w:t>IFI Mission Statement</w:t>
                                  </w:r>
                                </w:p>
                                <w:p w14:paraId="28973B1F" w14:textId="5DCA55A2" w:rsidR="009C1CC2" w:rsidRDefault="008F671F" w:rsidP="00F31A61">
                                  <w:pPr>
                                    <w:spacing w:before="120" w:after="120"/>
                                    <w:jc w:val="left"/>
                                    <w:outlineLvl w:val="2"/>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pPr>
                                  <w:r w:rsidRPr="008A4A80">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t xml:space="preserve">The Incentive Federation is dedicated to promote, </w:t>
                                  </w:r>
                                  <w:r w:rsidR="00136F95" w:rsidRPr="008A4A80">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t>protect</w:t>
                                  </w:r>
                                  <w:r w:rsidR="00136F95">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t xml:space="preserve"> and </w:t>
                                  </w:r>
                                  <w:r w:rsidR="00136F95" w:rsidRPr="008A4A80">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t>research</w:t>
                                  </w:r>
                                  <w:r w:rsidRPr="008A4A80">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t xml:space="preserve"> the incentive</w:t>
                                  </w:r>
                                  <w:r w:rsidR="00F31A61">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t xml:space="preserve"> </w:t>
                                  </w:r>
                                  <w:r w:rsidRPr="008A4A80">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t xml:space="preserve">field, </w:t>
                                  </w:r>
                                  <w:r w:rsidR="006A7F55">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t>including</w:t>
                                  </w:r>
                                  <w:r w:rsidRPr="008A4A80">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t xml:space="preserve"> </w:t>
                                  </w:r>
                                  <w:r w:rsidR="006A7F55">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t xml:space="preserve">  corporate gifts, </w:t>
                                  </w:r>
                                  <w:r w:rsidR="008161AC">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t>rewards</w:t>
                                  </w:r>
                                  <w:r w:rsidR="0018645B">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t>,</w:t>
                                  </w:r>
                                  <w:r w:rsidR="008161AC">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t xml:space="preserve"> </w:t>
                                  </w:r>
                                  <w:r w:rsidR="006A7F55">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t>r</w:t>
                                  </w:r>
                                  <w:r w:rsidRPr="008A4A80">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t>ecognition, promotional products and related</w:t>
                                  </w:r>
                                  <w:r w:rsidR="009C1CC2">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t xml:space="preserve">  </w:t>
                                  </w:r>
                                </w:p>
                                <w:p w14:paraId="4CC3E58F" w14:textId="77777777" w:rsidR="009C1CC2" w:rsidRDefault="009C1CC2" w:rsidP="00F31A61">
                                  <w:pPr>
                                    <w:spacing w:before="120" w:after="120"/>
                                    <w:jc w:val="left"/>
                                    <w:outlineLvl w:val="2"/>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pPr>
                                </w:p>
                                <w:p w14:paraId="124A7BDD" w14:textId="77777777" w:rsidR="009C1CC2" w:rsidRDefault="009C1CC2" w:rsidP="00F31A61">
                                  <w:pPr>
                                    <w:spacing w:before="120" w:after="120"/>
                                    <w:jc w:val="left"/>
                                    <w:outlineLvl w:val="2"/>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pPr>
                                </w:p>
                                <w:p w14:paraId="4E7E89C0" w14:textId="77777777" w:rsidR="009C1CC2" w:rsidRPr="009C1CC2" w:rsidRDefault="009C1CC2" w:rsidP="00F31A61">
                                  <w:pPr>
                                    <w:spacing w:before="120" w:after="120"/>
                                    <w:jc w:val="left"/>
                                    <w:outlineLvl w:val="2"/>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pPr>
                                  <w:r>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t xml:space="preserve">  </w:t>
                                  </w:r>
                                </w:p>
                                <w:p w14:paraId="67777AFE" w14:textId="77777777" w:rsidR="008F671F" w:rsidRPr="008A4A80" w:rsidRDefault="009C1CC2" w:rsidP="00F31A61">
                                  <w:pPr>
                                    <w:spacing w:before="120" w:after="120"/>
                                    <w:jc w:val="left"/>
                                    <w:outlineLvl w:val="2"/>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pPr>
                                  <w:r>
                                    <w:rPr>
                                      <w:rFonts w:ascii="Times New Roman" w:eastAsia="Times New Roman" w:hAnsi="Times New Roman" w:cs="Times New Roman"/>
                                      <w:b/>
                                      <w:bCs/>
                                      <w:color w:val="95441D" w:themeColor="text2" w:themeTint="BF"/>
                                      <w:sz w:val="28"/>
                                      <w:szCs w:val="28"/>
                                      <w:lang w:eastAsia="en-US"/>
                                      <w14:shadow w14:blurRad="50800" w14:dist="38100" w14:dir="2700000" w14:sx="100000" w14:sy="100000" w14:kx="0" w14:ky="0" w14:algn="tl">
                                        <w14:srgbClr w14:val="000000">
                                          <w14:alpha w14:val="60000"/>
                                        </w14:srgbClr>
                                      </w14:shadow>
                                    </w:rPr>
                                    <w:t xml:space="preserve">  </w:t>
                                  </w:r>
                                  <w:r w:rsidR="008F671F" w:rsidRPr="008A4A80">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t>promotions</w:t>
                                  </w:r>
                                  <w:r w:rsidR="00A209F2" w:rsidRPr="008A4A80">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t>.</w:t>
                                  </w:r>
                                </w:p>
                                <w:p w14:paraId="6DB63FDB" w14:textId="77777777" w:rsidR="00A82319" w:rsidRPr="00A209F2" w:rsidRDefault="00A82319" w:rsidP="00F31A61">
                                  <w:pPr>
                                    <w:spacing w:before="120" w:after="120"/>
                                    <w:jc w:val="left"/>
                                  </w:pPr>
                                </w:p>
                              </w:tc>
                            </w:tr>
                          </w:tbl>
                          <w:p w14:paraId="78AED72C" w14:textId="1F913F3B" w:rsidR="00A82319" w:rsidRPr="00BE0D3E" w:rsidRDefault="006A7F55" w:rsidP="00F31A61">
                            <w:pPr>
                              <w:pStyle w:val="Caption"/>
                              <w:spacing w:after="120"/>
                              <w:jc w:val="left"/>
                              <w:rPr>
                                <w:rFonts w:asciiTheme="majorHAnsi" w:hAnsiTheme="majorHAnsi" w:cstheme="majorHAnsi"/>
                                <w:b w:val="0"/>
                                <w:i/>
                                <w:color w:val="95441D" w:themeColor="text2" w:themeTint="BF"/>
                                <w:sz w:val="28"/>
                                <w:szCs w:val="28"/>
                                <w14:shadow w14:blurRad="50800" w14:dist="38100" w14:dir="2700000" w14:sx="100000" w14:sy="100000" w14:kx="0" w14:ky="0" w14:algn="tl">
                                  <w14:srgbClr w14:val="000000">
                                    <w14:alpha w14:val="60000"/>
                                  </w14:srgbClr>
                                </w14:shadow>
                              </w:rPr>
                            </w:pPr>
                            <w:r>
                              <w:rPr>
                                <w:rFonts w:asciiTheme="majorHAnsi" w:hAnsiTheme="majorHAnsi" w:cstheme="majorHAnsi"/>
                                <w:color w:val="95441D" w:themeColor="text2" w:themeTint="BF"/>
                                <w:sz w:val="28"/>
                                <w:szCs w:val="28"/>
                                <w14:shadow w14:blurRad="50800" w14:dist="38100" w14:dir="2700000" w14:sx="100000" w14:sy="100000" w14:kx="0" w14:ky="0" w14:algn="tl">
                                  <w14:srgbClr w14:val="000000">
                                    <w14:alpha w14:val="60000"/>
                                  </w14:srgbClr>
                                </w14:shadow>
                              </w:rPr>
                              <w:t>p</w:t>
                            </w:r>
                            <w:r w:rsidR="009C1CC2" w:rsidRPr="00BE0D3E">
                              <w:rPr>
                                <w:rFonts w:asciiTheme="majorHAnsi" w:hAnsiTheme="majorHAnsi" w:cstheme="majorHAnsi"/>
                                <w:color w:val="95441D" w:themeColor="text2" w:themeTint="BF"/>
                                <w:sz w:val="28"/>
                                <w:szCs w:val="28"/>
                                <w14:shadow w14:blurRad="50800" w14:dist="38100" w14:dir="2700000" w14:sx="100000" w14:sy="100000" w14:kx="0" w14:ky="0" w14:algn="tl">
                                  <w14:srgbClr w14:val="000000">
                                    <w14:alpha w14:val="60000"/>
                                  </w14:srgbClr>
                                </w14:shadow>
                              </w:rPr>
                              <w:t>ro</w:t>
                            </w:r>
                            <w:r>
                              <w:rPr>
                                <w:rFonts w:asciiTheme="majorHAnsi" w:hAnsiTheme="majorHAnsi" w:cstheme="majorHAnsi"/>
                                <w:color w:val="95441D" w:themeColor="text2" w:themeTint="BF"/>
                                <w:sz w:val="28"/>
                                <w:szCs w:val="28"/>
                                <w14:shadow w14:blurRad="50800" w14:dist="38100" w14:dir="2700000" w14:sx="100000" w14:sy="100000" w14:kx="0" w14:ky="0" w14:algn="tl">
                                  <w14:srgbClr w14:val="000000">
                                    <w14:alpha w14:val="60000"/>
                                  </w14:srgbClr>
                                </w14:shadow>
                              </w:rPr>
                              <w:t>motions.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584274" id="_x0000_t202" coordsize="21600,21600" o:spt="202" path="m,l,21600r21600,l21600,xe">
                <v:stroke joinstyle="miter"/>
                <v:path gradientshapeok="t" o:connecttype="rect"/>
              </v:shapetype>
              <v:shape id="Text Box 1" o:spid="_x0000_s1026" type="#_x0000_t202" alt="Text box sidebar" style="position:absolute;margin-left:0;margin-top:2.35pt;width:177.75pt;height:577.5pt;z-index:251659264;visibility:visible;mso-wrap-style:square;mso-width-percent:0;mso-height-percent:0;mso-wrap-distance-left:21.6pt;mso-wrap-distance-top:14.4pt;mso-wrap-distance-right:21.6pt;mso-wrap-distance-bottom:14.4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" o:allowoverlap="f" fillcolor="white [3201]" stroked="f" strokeweight="1pt">
                <v:shadow on="t" color="black" opacity="26214f" origin="-.5,-.5" offset=".74836mm,.74836mm"/>
                <v:textbox inset="0,0,0,0">
                  <w:txbxContent>
                    <w:tbl>
                      <w:tblPr>
                        <w:tblW w:w="0" w:type="auto"/>
                        <w:tblLayout w:type="fixed"/>
                        <w:tblCellMar>
                          <w:left w:w="0" w:type="dxa"/>
                          <w:right w:w="0" w:type="dxa"/>
                        </w:tblCellMar>
                        <w:tblLook w:val="04A0" w:firstRow="1" w:lastRow="0" w:firstColumn="1" w:lastColumn="0" w:noHBand="0" w:noVBand="1"/>
                        <w:tblDescription w:val="Sidebar layout table"/>
                      </w:tblPr>
                      <w:tblGrid>
                        <w:gridCol w:w="3518"/>
                      </w:tblGrid>
                      <w:tr w:rsidR="00A82319" w14:paraId="7ADAEFD6" w14:textId="77777777" w:rsidTr="00EC37A2">
                        <w:trPr>
                          <w:trHeight w:hRule="exact" w:val="6678"/>
                        </w:trPr>
                        <w:tc>
                          <w:tcPr>
                            <w:tcW w:w="3518" w:type="dxa"/>
                            <w:shd w:val="clear" w:color="auto" w:fill="AF4E12" w:themeFill="accent1" w:themeFillShade="BF"/>
                            <w:tcMar>
                              <w:top w:w="288" w:type="dxa"/>
                              <w:bottom w:w="288" w:type="dxa"/>
                            </w:tcMar>
                          </w:tcPr>
                          <w:p w14:paraId="0E8B4CC5" w14:textId="4AC5D030" w:rsidR="008F671F" w:rsidRPr="00AA3BD0" w:rsidRDefault="008F671F" w:rsidP="00F31A61">
                            <w:pPr>
                              <w:spacing w:before="100" w:beforeAutospacing="1" w:after="100" w:afterAutospacing="1"/>
                              <w:jc w:val="left"/>
                              <w:outlineLvl w:val="1"/>
                              <w:rPr>
                                <w:rFonts w:asciiTheme="majorHAnsi" w:eastAsia="Times New Roman" w:hAnsiTheme="majorHAnsi" w:cstheme="majorHAnsi"/>
                                <w:b/>
                                <w:bCs/>
                                <w:color w:val="DB7544" w:themeColor="text2" w:themeTint="80"/>
                                <w:sz w:val="28"/>
                                <w:szCs w:val="28"/>
                                <w:lang w:eastAsia="en-US"/>
                              </w:rPr>
                            </w:pPr>
                            <w:r w:rsidRPr="008F671F">
                              <w:rPr>
                                <w:rFonts w:asciiTheme="majorHAnsi" w:eastAsia="Times New Roman" w:hAnsiTheme="majorHAnsi" w:cstheme="majorHAnsi"/>
                                <w:b/>
                                <w:bCs/>
                                <w:sz w:val="28"/>
                                <w:szCs w:val="28"/>
                                <w:lang w:eastAsia="en-US"/>
                              </w:rPr>
                              <w:t xml:space="preserve">Who </w:t>
                            </w:r>
                            <w:r w:rsidR="006F258B">
                              <w:rPr>
                                <w:rFonts w:asciiTheme="majorHAnsi" w:eastAsia="Times New Roman" w:hAnsiTheme="majorHAnsi" w:cstheme="majorHAnsi"/>
                                <w:b/>
                                <w:bCs/>
                                <w:sz w:val="28"/>
                                <w:szCs w:val="28"/>
                                <w:lang w:eastAsia="en-US"/>
                              </w:rPr>
                              <w:t>are</w:t>
                            </w:r>
                            <w:r w:rsidRPr="008F671F">
                              <w:rPr>
                                <w:rFonts w:asciiTheme="majorHAnsi" w:eastAsia="Times New Roman" w:hAnsiTheme="majorHAnsi" w:cstheme="majorHAnsi"/>
                                <w:b/>
                                <w:bCs/>
                                <w:sz w:val="28"/>
                                <w:szCs w:val="28"/>
                                <w:lang w:eastAsia="en-US"/>
                              </w:rPr>
                              <w:t xml:space="preserve"> the Incentive Federation</w:t>
                            </w:r>
                            <w:r w:rsidR="006F258B">
                              <w:rPr>
                                <w:rFonts w:asciiTheme="majorHAnsi" w:eastAsia="Times New Roman" w:hAnsiTheme="majorHAnsi" w:cstheme="majorHAnsi"/>
                                <w:b/>
                                <w:bCs/>
                                <w:sz w:val="28"/>
                                <w:szCs w:val="28"/>
                                <w:lang w:eastAsia="en-US"/>
                              </w:rPr>
                              <w:t xml:space="preserve">’s members? </w:t>
                            </w:r>
                            <w:r w:rsidRPr="00584930">
                              <w:rPr>
                                <w:rFonts w:asciiTheme="majorHAnsi" w:eastAsia="Times New Roman" w:hAnsiTheme="majorHAnsi" w:cstheme="majorHAnsi"/>
                                <w:b/>
                                <w:bCs/>
                                <w:color w:val="AF4E12" w:themeColor="accent1" w:themeShade="BF"/>
                                <w:sz w:val="28"/>
                                <w:szCs w:val="28"/>
                                <w:lang w:eastAsia="en-US"/>
                              </w:rPr>
                              <w:t>e</w:t>
                            </w:r>
                          </w:p>
                          <w:p w14:paraId="110CD040" w14:textId="1FF01E50" w:rsidR="008F671F" w:rsidRPr="008F671F" w:rsidRDefault="008F671F" w:rsidP="00F31A61">
                            <w:pPr>
                              <w:spacing w:before="100" w:beforeAutospacing="1" w:after="100" w:afterAutospacing="1"/>
                              <w:jc w:val="left"/>
                              <w:rPr>
                                <w:rFonts w:asciiTheme="majorHAnsi" w:eastAsia="Times New Roman" w:hAnsiTheme="majorHAnsi" w:cstheme="majorHAnsi"/>
                                <w:sz w:val="24"/>
                                <w:szCs w:val="24"/>
                                <w:lang w:eastAsia="en-US"/>
                              </w:rPr>
                            </w:pPr>
                            <w:bookmarkStart w:id="1" w:name="_Hlk505080192"/>
                            <w:r w:rsidRPr="008F671F">
                              <w:rPr>
                                <w:rFonts w:asciiTheme="majorHAnsi" w:eastAsia="Times New Roman" w:hAnsiTheme="majorHAnsi" w:cstheme="majorHAnsi"/>
                                <w:sz w:val="24"/>
                                <w:szCs w:val="24"/>
                                <w:lang w:eastAsia="en-US"/>
                              </w:rPr>
                              <w:t xml:space="preserve">The Incentive Federation is the only organization whose membership and leadership includes </w:t>
                            </w:r>
                            <w:r w:rsidR="00236B93" w:rsidRPr="008F671F">
                              <w:rPr>
                                <w:rFonts w:asciiTheme="majorHAnsi" w:eastAsia="Times New Roman" w:hAnsiTheme="majorHAnsi" w:cstheme="majorHAnsi"/>
                                <w:sz w:val="24"/>
                                <w:szCs w:val="24"/>
                                <w:lang w:eastAsia="en-US"/>
                              </w:rPr>
                              <w:t>all</w:t>
                            </w:r>
                            <w:r w:rsidRPr="008F671F">
                              <w:rPr>
                                <w:rFonts w:asciiTheme="majorHAnsi" w:eastAsia="Times New Roman" w:hAnsiTheme="majorHAnsi" w:cstheme="majorHAnsi"/>
                                <w:sz w:val="24"/>
                                <w:szCs w:val="24"/>
                                <w:lang w:eastAsia="en-US"/>
                              </w:rPr>
                              <w:t xml:space="preserve"> the industry’s national trade associations, as well as individual </w:t>
                            </w:r>
                            <w:r w:rsidR="0018645B">
                              <w:rPr>
                                <w:rFonts w:asciiTheme="majorHAnsi" w:eastAsia="Times New Roman" w:hAnsiTheme="majorHAnsi" w:cstheme="majorHAnsi"/>
                                <w:sz w:val="24"/>
                                <w:szCs w:val="24"/>
                                <w:lang w:eastAsia="en-US"/>
                              </w:rPr>
                              <w:t xml:space="preserve">industry </w:t>
                            </w:r>
                            <w:r w:rsidRPr="008F671F">
                              <w:rPr>
                                <w:rFonts w:asciiTheme="majorHAnsi" w:eastAsia="Times New Roman" w:hAnsiTheme="majorHAnsi" w:cstheme="majorHAnsi"/>
                                <w:sz w:val="24"/>
                                <w:szCs w:val="24"/>
                                <w:lang w:eastAsia="en-US"/>
                              </w:rPr>
                              <w:t xml:space="preserve">companies. It is under The Incentive Federation umbrella that the collective interests of the Incentive Marketing Association (IMA), the Promotional Products Association International (PPAI), The Incentive Research Foundation (IRF), </w:t>
                            </w:r>
                            <w:r w:rsidR="002D4C86">
                              <w:rPr>
                                <w:rFonts w:asciiTheme="majorHAnsi" w:eastAsia="Times New Roman" w:hAnsiTheme="majorHAnsi" w:cstheme="majorHAnsi"/>
                                <w:sz w:val="24"/>
                                <w:szCs w:val="24"/>
                                <w:lang w:eastAsia="en-US"/>
                              </w:rPr>
                              <w:t xml:space="preserve">the Recognition Professionals International </w:t>
                            </w:r>
                            <w:r w:rsidR="008161AC">
                              <w:rPr>
                                <w:rFonts w:asciiTheme="majorHAnsi" w:eastAsia="Times New Roman" w:hAnsiTheme="majorHAnsi" w:cstheme="majorHAnsi"/>
                                <w:sz w:val="24"/>
                                <w:szCs w:val="24"/>
                                <w:lang w:eastAsia="en-US"/>
                              </w:rPr>
                              <w:t xml:space="preserve">(RPI) </w:t>
                            </w:r>
                            <w:r w:rsidRPr="008F671F">
                              <w:rPr>
                                <w:rFonts w:asciiTheme="majorHAnsi" w:eastAsia="Times New Roman" w:hAnsiTheme="majorHAnsi" w:cstheme="majorHAnsi"/>
                                <w:sz w:val="24"/>
                                <w:szCs w:val="24"/>
                                <w:lang w:eastAsia="en-US"/>
                              </w:rPr>
                              <w:t>and Society for Incentive Travel Excellence</w:t>
                            </w:r>
                            <w:r w:rsidR="00A209F2">
                              <w:rPr>
                                <w:rFonts w:asciiTheme="majorHAnsi" w:eastAsia="Times New Roman" w:hAnsiTheme="majorHAnsi" w:cstheme="majorHAnsi"/>
                                <w:sz w:val="24"/>
                                <w:szCs w:val="24"/>
                                <w:lang w:eastAsia="en-US"/>
                              </w:rPr>
                              <w:t xml:space="preserve"> </w:t>
                            </w:r>
                            <w:r w:rsidRPr="008F671F">
                              <w:rPr>
                                <w:rFonts w:asciiTheme="majorHAnsi" w:eastAsia="Times New Roman" w:hAnsiTheme="majorHAnsi" w:cstheme="majorHAnsi"/>
                                <w:sz w:val="24"/>
                                <w:szCs w:val="24"/>
                                <w:lang w:eastAsia="en-US"/>
                              </w:rPr>
                              <w:t>(SITE) are discussed, nurtured and advanced</w:t>
                            </w:r>
                            <w:bookmarkEnd w:id="1"/>
                            <w:r w:rsidRPr="008F671F">
                              <w:rPr>
                                <w:rFonts w:asciiTheme="majorHAnsi" w:eastAsia="Times New Roman" w:hAnsiTheme="majorHAnsi" w:cstheme="majorHAnsi"/>
                                <w:sz w:val="24"/>
                                <w:szCs w:val="24"/>
                                <w:lang w:eastAsia="en-US"/>
                              </w:rPr>
                              <w:t>.</w:t>
                            </w:r>
                          </w:p>
                          <w:p w14:paraId="339DE0F2" w14:textId="77777777" w:rsidR="00A82319" w:rsidRDefault="00A82319">
                            <w:pPr>
                              <w:pStyle w:val="BlockHeading"/>
                            </w:pPr>
                          </w:p>
                          <w:p w14:paraId="4ACB7882" w14:textId="77777777" w:rsidR="00A82319" w:rsidRDefault="00A82319" w:rsidP="005127F9">
                            <w:pPr>
                              <w:pStyle w:val="BlockText"/>
                            </w:pPr>
                          </w:p>
                        </w:tc>
                      </w:tr>
                      <w:tr w:rsidR="00A82319" w14:paraId="119A8A41" w14:textId="77777777">
                        <w:trPr>
                          <w:trHeight w:hRule="exact" w:val="288"/>
                        </w:trPr>
                        <w:tc>
                          <w:tcPr>
                            <w:tcW w:w="3518" w:type="dxa"/>
                          </w:tcPr>
                          <w:p w14:paraId="3C2FD210" w14:textId="77777777" w:rsidR="00A82319" w:rsidRPr="00A209F2" w:rsidRDefault="00A82319"/>
                        </w:tc>
                      </w:tr>
                      <w:tr w:rsidR="00A82319" w14:paraId="03BCAFBF" w14:textId="77777777" w:rsidTr="00927680">
                        <w:trPr>
                          <w:trHeight w:hRule="exact" w:val="3177"/>
                        </w:trPr>
                        <w:tc>
                          <w:tcPr>
                            <w:tcW w:w="3518" w:type="dxa"/>
                          </w:tcPr>
                          <w:p w14:paraId="70B69C4D" w14:textId="77777777" w:rsidR="008F671F" w:rsidRPr="008A4A80" w:rsidRDefault="008F671F" w:rsidP="00F31A61">
                            <w:pPr>
                              <w:spacing w:before="120" w:after="120"/>
                              <w:jc w:val="left"/>
                              <w:outlineLvl w:val="0"/>
                              <w:rPr>
                                <w:rFonts w:asciiTheme="majorHAnsi" w:eastAsia="Times New Roman" w:hAnsiTheme="majorHAnsi" w:cstheme="majorHAnsi"/>
                                <w:b/>
                                <w:bCs/>
                                <w:color w:val="95441D" w:themeColor="text2" w:themeTint="BF"/>
                                <w:kern w:val="36"/>
                                <w:sz w:val="28"/>
                                <w:szCs w:val="28"/>
                                <w:lang w:eastAsia="en-US"/>
                                <w14:shadow w14:blurRad="50800" w14:dist="38100" w14:dir="2700000" w14:sx="100000" w14:sy="100000" w14:kx="0" w14:ky="0" w14:algn="tl">
                                  <w14:srgbClr w14:val="000000">
                                    <w14:alpha w14:val="60000"/>
                                  </w14:srgbClr>
                                </w14:shadow>
                              </w:rPr>
                            </w:pPr>
                            <w:r w:rsidRPr="008A4A80">
                              <w:rPr>
                                <w:rFonts w:asciiTheme="majorHAnsi" w:eastAsia="Times New Roman" w:hAnsiTheme="majorHAnsi" w:cstheme="majorHAnsi"/>
                                <w:b/>
                                <w:bCs/>
                                <w:color w:val="95441D" w:themeColor="text2" w:themeTint="BF"/>
                                <w:kern w:val="36"/>
                                <w:sz w:val="28"/>
                                <w:szCs w:val="28"/>
                                <w:lang w:eastAsia="en-US"/>
                                <w14:shadow w14:blurRad="50800" w14:dist="38100" w14:dir="2700000" w14:sx="100000" w14:sy="100000" w14:kx="0" w14:ky="0" w14:algn="tl">
                                  <w14:srgbClr w14:val="000000">
                                    <w14:alpha w14:val="60000"/>
                                  </w14:srgbClr>
                                </w14:shadow>
                              </w:rPr>
                              <w:t>IFI Mission Statement</w:t>
                            </w:r>
                          </w:p>
                          <w:p w14:paraId="28973B1F" w14:textId="5DCA55A2" w:rsidR="009C1CC2" w:rsidRDefault="008F671F" w:rsidP="00F31A61">
                            <w:pPr>
                              <w:spacing w:before="120" w:after="120"/>
                              <w:jc w:val="left"/>
                              <w:outlineLvl w:val="2"/>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pPr>
                            <w:r w:rsidRPr="008A4A80">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t xml:space="preserve">The Incentive Federation is dedicated to promote, </w:t>
                            </w:r>
                            <w:r w:rsidR="00136F95" w:rsidRPr="008A4A80">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t>protect</w:t>
                            </w:r>
                            <w:r w:rsidR="00136F95">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t xml:space="preserve"> and </w:t>
                            </w:r>
                            <w:r w:rsidR="00136F95" w:rsidRPr="008A4A80">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t>research</w:t>
                            </w:r>
                            <w:r w:rsidRPr="008A4A80">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t xml:space="preserve"> the incentive</w:t>
                            </w:r>
                            <w:r w:rsidR="00F31A61">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t xml:space="preserve"> </w:t>
                            </w:r>
                            <w:r w:rsidRPr="008A4A80">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t xml:space="preserve">field, </w:t>
                            </w:r>
                            <w:r w:rsidR="006A7F55">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t>including</w:t>
                            </w:r>
                            <w:r w:rsidRPr="008A4A80">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t xml:space="preserve"> </w:t>
                            </w:r>
                            <w:r w:rsidR="006A7F55">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t xml:space="preserve">  corporate gifts, </w:t>
                            </w:r>
                            <w:r w:rsidR="008161AC">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t>rewards</w:t>
                            </w:r>
                            <w:r w:rsidR="0018645B">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t>,</w:t>
                            </w:r>
                            <w:r w:rsidR="008161AC">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t xml:space="preserve"> </w:t>
                            </w:r>
                            <w:r w:rsidR="006A7F55">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t>r</w:t>
                            </w:r>
                            <w:r w:rsidRPr="008A4A80">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t>ecognition, promotional products and related</w:t>
                            </w:r>
                            <w:r w:rsidR="009C1CC2">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t xml:space="preserve">  </w:t>
                            </w:r>
                          </w:p>
                          <w:p w14:paraId="4CC3E58F" w14:textId="77777777" w:rsidR="009C1CC2" w:rsidRDefault="009C1CC2" w:rsidP="00F31A61">
                            <w:pPr>
                              <w:spacing w:before="120" w:after="120"/>
                              <w:jc w:val="left"/>
                              <w:outlineLvl w:val="2"/>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pPr>
                          </w:p>
                          <w:p w14:paraId="124A7BDD" w14:textId="77777777" w:rsidR="009C1CC2" w:rsidRDefault="009C1CC2" w:rsidP="00F31A61">
                            <w:pPr>
                              <w:spacing w:before="120" w:after="120"/>
                              <w:jc w:val="left"/>
                              <w:outlineLvl w:val="2"/>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pPr>
                          </w:p>
                          <w:p w14:paraId="4E7E89C0" w14:textId="77777777" w:rsidR="009C1CC2" w:rsidRPr="009C1CC2" w:rsidRDefault="009C1CC2" w:rsidP="00F31A61">
                            <w:pPr>
                              <w:spacing w:before="120" w:after="120"/>
                              <w:jc w:val="left"/>
                              <w:outlineLvl w:val="2"/>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pPr>
                            <w:r>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t xml:space="preserve">  </w:t>
                            </w:r>
                          </w:p>
                          <w:p w14:paraId="67777AFE" w14:textId="77777777" w:rsidR="008F671F" w:rsidRPr="008A4A80" w:rsidRDefault="009C1CC2" w:rsidP="00F31A61">
                            <w:pPr>
                              <w:spacing w:before="120" w:after="120"/>
                              <w:jc w:val="left"/>
                              <w:outlineLvl w:val="2"/>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pPr>
                            <w:r>
                              <w:rPr>
                                <w:rFonts w:ascii="Times New Roman" w:eastAsia="Times New Roman" w:hAnsi="Times New Roman" w:cs="Times New Roman"/>
                                <w:b/>
                                <w:bCs/>
                                <w:color w:val="95441D" w:themeColor="text2" w:themeTint="BF"/>
                                <w:sz w:val="28"/>
                                <w:szCs w:val="28"/>
                                <w:lang w:eastAsia="en-US"/>
                                <w14:shadow w14:blurRad="50800" w14:dist="38100" w14:dir="2700000" w14:sx="100000" w14:sy="100000" w14:kx="0" w14:ky="0" w14:algn="tl">
                                  <w14:srgbClr w14:val="000000">
                                    <w14:alpha w14:val="60000"/>
                                  </w14:srgbClr>
                                </w14:shadow>
                              </w:rPr>
                              <w:t xml:space="preserve">  </w:t>
                            </w:r>
                            <w:r w:rsidR="008F671F" w:rsidRPr="008A4A80">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t>promotions</w:t>
                            </w:r>
                            <w:r w:rsidR="00A209F2" w:rsidRPr="008A4A80">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t>.</w:t>
                            </w:r>
                          </w:p>
                          <w:p w14:paraId="6DB63FDB" w14:textId="77777777" w:rsidR="00A82319" w:rsidRPr="00A209F2" w:rsidRDefault="00A82319" w:rsidP="00F31A61">
                            <w:pPr>
                              <w:spacing w:before="120" w:after="120"/>
                              <w:jc w:val="left"/>
                            </w:pPr>
                          </w:p>
                        </w:tc>
                      </w:tr>
                    </w:tbl>
                    <w:p w14:paraId="78AED72C" w14:textId="1F913F3B" w:rsidR="00A82319" w:rsidRPr="00BE0D3E" w:rsidRDefault="006A7F55" w:rsidP="00F31A61">
                      <w:pPr>
                        <w:pStyle w:val="Caption"/>
                        <w:spacing w:after="120"/>
                        <w:jc w:val="left"/>
                        <w:rPr>
                          <w:rFonts w:asciiTheme="majorHAnsi" w:hAnsiTheme="majorHAnsi" w:cstheme="majorHAnsi"/>
                          <w:b w:val="0"/>
                          <w:i/>
                          <w:color w:val="95441D" w:themeColor="text2" w:themeTint="BF"/>
                          <w:sz w:val="28"/>
                          <w:szCs w:val="28"/>
                          <w14:shadow w14:blurRad="50800" w14:dist="38100" w14:dir="2700000" w14:sx="100000" w14:sy="100000" w14:kx="0" w14:ky="0" w14:algn="tl">
                            <w14:srgbClr w14:val="000000">
                              <w14:alpha w14:val="60000"/>
                            </w14:srgbClr>
                          </w14:shadow>
                        </w:rPr>
                      </w:pPr>
                      <w:r>
                        <w:rPr>
                          <w:rFonts w:asciiTheme="majorHAnsi" w:hAnsiTheme="majorHAnsi" w:cstheme="majorHAnsi"/>
                          <w:color w:val="95441D" w:themeColor="text2" w:themeTint="BF"/>
                          <w:sz w:val="28"/>
                          <w:szCs w:val="28"/>
                          <w14:shadow w14:blurRad="50800" w14:dist="38100" w14:dir="2700000" w14:sx="100000" w14:sy="100000" w14:kx="0" w14:ky="0" w14:algn="tl">
                            <w14:srgbClr w14:val="000000">
                              <w14:alpha w14:val="60000"/>
                            </w14:srgbClr>
                          </w14:shadow>
                        </w:rPr>
                        <w:t>p</w:t>
                      </w:r>
                      <w:r w:rsidR="009C1CC2" w:rsidRPr="00BE0D3E">
                        <w:rPr>
                          <w:rFonts w:asciiTheme="majorHAnsi" w:hAnsiTheme="majorHAnsi" w:cstheme="majorHAnsi"/>
                          <w:color w:val="95441D" w:themeColor="text2" w:themeTint="BF"/>
                          <w:sz w:val="28"/>
                          <w:szCs w:val="28"/>
                          <w14:shadow w14:blurRad="50800" w14:dist="38100" w14:dir="2700000" w14:sx="100000" w14:sy="100000" w14:kx="0" w14:ky="0" w14:algn="tl">
                            <w14:srgbClr w14:val="000000">
                              <w14:alpha w14:val="60000"/>
                            </w14:srgbClr>
                          </w14:shadow>
                        </w:rPr>
                        <w:t>ro</w:t>
                      </w:r>
                      <w:r>
                        <w:rPr>
                          <w:rFonts w:asciiTheme="majorHAnsi" w:hAnsiTheme="majorHAnsi" w:cstheme="majorHAnsi"/>
                          <w:color w:val="95441D" w:themeColor="text2" w:themeTint="BF"/>
                          <w:sz w:val="28"/>
                          <w:szCs w:val="28"/>
                          <w14:shadow w14:blurRad="50800" w14:dist="38100" w14:dir="2700000" w14:sx="100000" w14:sy="100000" w14:kx="0" w14:ky="0" w14:algn="tl">
                            <w14:srgbClr w14:val="000000">
                              <w14:alpha w14:val="60000"/>
                            </w14:srgbClr>
                          </w14:shadow>
                        </w:rPr>
                        <w:t>motions.</w:t>
                      </w:r>
                    </w:p>
                  </w:txbxContent>
                </v:textbox>
                <w10:wrap type="square" anchorx="margin"/>
              </v:shape>
            </w:pict>
          </mc:Fallback>
        </mc:AlternateContent>
      </w:r>
      <w:r w:rsidR="00A15D4E">
        <w:rPr>
          <w:rFonts w:ascii="Arial" w:hAnsi="Arial" w:cs="Arial"/>
          <w:b/>
          <w:bCs/>
          <w:color w:val="923118" w:themeColor="accent2" w:themeShade="BF"/>
          <w:sz w:val="24"/>
          <w:szCs w:val="24"/>
        </w:rPr>
        <w:t xml:space="preserve">Supreme Court Rules on </w:t>
      </w:r>
      <w:r w:rsidR="00D2083E">
        <w:rPr>
          <w:rFonts w:ascii="Arial" w:hAnsi="Arial" w:cs="Arial"/>
          <w:b/>
          <w:bCs/>
          <w:color w:val="923118" w:themeColor="accent2" w:themeShade="BF"/>
          <w:sz w:val="24"/>
          <w:szCs w:val="24"/>
        </w:rPr>
        <w:t>Out-of-State Collection of Use and Sales Taxes</w:t>
      </w:r>
    </w:p>
    <w:p w14:paraId="7AEF65EA" w14:textId="77777777" w:rsidR="00D2083E" w:rsidRDefault="00D2083E" w:rsidP="0066756E">
      <w:pPr>
        <w:jc w:val="left"/>
        <w:rPr>
          <w:rFonts w:ascii="Arial" w:hAnsi="Arial" w:cs="Arial"/>
          <w:b/>
          <w:bCs/>
          <w:color w:val="923118" w:themeColor="accent2" w:themeShade="BF"/>
          <w:sz w:val="24"/>
          <w:szCs w:val="24"/>
        </w:rPr>
      </w:pPr>
    </w:p>
    <w:p w14:paraId="5A24DB4D" w14:textId="599E039D" w:rsidR="00C832F8" w:rsidRDefault="00C832F8" w:rsidP="00A56F13">
      <w:pPr>
        <w:jc w:val="left"/>
        <w:rPr>
          <w:rFonts w:ascii="Arial" w:hAnsi="Arial" w:cs="Arial"/>
          <w:color w:val="111111"/>
        </w:rPr>
      </w:pPr>
      <w:r w:rsidRPr="001B4503">
        <w:rPr>
          <w:rFonts w:ascii="Arial" w:hAnsi="Arial" w:cs="Arial"/>
          <w:color w:val="111111"/>
        </w:rPr>
        <w:t xml:space="preserve">The U.S. Supreme Court </w:t>
      </w:r>
      <w:r w:rsidR="00A15D4E">
        <w:rPr>
          <w:rFonts w:ascii="Arial" w:hAnsi="Arial" w:cs="Arial"/>
          <w:color w:val="111111"/>
        </w:rPr>
        <w:t xml:space="preserve">has ruled in a 5-4 decision </w:t>
      </w:r>
      <w:r w:rsidR="000C4752">
        <w:rPr>
          <w:rFonts w:ascii="Arial" w:hAnsi="Arial" w:cs="Arial"/>
          <w:color w:val="111111"/>
        </w:rPr>
        <w:t>that</w:t>
      </w:r>
      <w:r w:rsidRPr="001B4503">
        <w:rPr>
          <w:rFonts w:ascii="Arial" w:hAnsi="Arial" w:cs="Arial"/>
          <w:color w:val="111111"/>
        </w:rPr>
        <w:t xml:space="preserve"> </w:t>
      </w:r>
      <w:r w:rsidR="00A15D4E">
        <w:rPr>
          <w:rFonts w:ascii="Arial" w:hAnsi="Arial" w:cs="Arial"/>
          <w:color w:val="111111"/>
        </w:rPr>
        <w:t>states</w:t>
      </w:r>
      <w:r w:rsidRPr="001B4503">
        <w:rPr>
          <w:rFonts w:ascii="Arial" w:hAnsi="Arial" w:cs="Arial"/>
          <w:color w:val="111111"/>
        </w:rPr>
        <w:t xml:space="preserve"> ha</w:t>
      </w:r>
      <w:r w:rsidR="00A15D4E">
        <w:rPr>
          <w:rFonts w:ascii="Arial" w:hAnsi="Arial" w:cs="Arial"/>
          <w:color w:val="111111"/>
        </w:rPr>
        <w:t>ve</w:t>
      </w:r>
      <w:r w:rsidRPr="001B4503">
        <w:rPr>
          <w:rFonts w:ascii="Arial" w:hAnsi="Arial" w:cs="Arial"/>
          <w:color w:val="111111"/>
        </w:rPr>
        <w:t xml:space="preserve"> authority to collect sales tax on goods and services delivered from remote sellers that don't have a physical presence in </w:t>
      </w:r>
      <w:r w:rsidR="00A15D4E">
        <w:rPr>
          <w:rFonts w:ascii="Arial" w:hAnsi="Arial" w:cs="Arial"/>
          <w:color w:val="111111"/>
        </w:rPr>
        <w:t>their states</w:t>
      </w:r>
      <w:r w:rsidRPr="001B4503">
        <w:rPr>
          <w:rFonts w:ascii="Arial" w:hAnsi="Arial" w:cs="Arial"/>
          <w:color w:val="111111"/>
        </w:rPr>
        <w:t>.</w:t>
      </w:r>
    </w:p>
    <w:p w14:paraId="2621ADD4" w14:textId="2CCDC877" w:rsidR="00D2083E" w:rsidRPr="000708B3" w:rsidRDefault="00A15D4E" w:rsidP="00D2083E">
      <w:pPr>
        <w:pStyle w:val="Text"/>
        <w:ind w:firstLine="0"/>
        <w:jc w:val="left"/>
        <w:rPr>
          <w:rFonts w:ascii="Arial" w:hAnsi="Arial" w:cs="Arial"/>
        </w:rPr>
      </w:pPr>
      <w:r>
        <w:rPr>
          <w:rFonts w:ascii="Arial" w:hAnsi="Arial" w:cs="Arial"/>
        </w:rPr>
        <w:t xml:space="preserve">In overturning previous and long-standing Court decisions requiring the physical presence of a seller in the state where goods are delivered, the Court determined that </w:t>
      </w:r>
      <w:r w:rsidRPr="00A15D4E">
        <w:rPr>
          <w:rFonts w:ascii="Arial" w:hAnsi="Arial" w:cs="Arial"/>
          <w:color w:val="000000"/>
          <w:shd w:val="clear" w:color="auto" w:fill="FFFFFF"/>
        </w:rPr>
        <w:t>physical presence is no longer required before a state can require an out-of-state seller to collect its sales or use tax. </w:t>
      </w:r>
      <w:r>
        <w:rPr>
          <w:rFonts w:ascii="Arial" w:hAnsi="Arial" w:cs="Arial"/>
          <w:color w:val="000000"/>
          <w:shd w:val="clear" w:color="auto" w:fill="FFFFFF"/>
        </w:rPr>
        <w:t>George Delta, IFI’s general counsel, stated, “</w:t>
      </w:r>
      <w:r w:rsidRPr="00A15D4E">
        <w:rPr>
          <w:rFonts w:ascii="Arial" w:hAnsi="Arial" w:cs="Arial"/>
          <w:color w:val="000000"/>
          <w:shd w:val="clear" w:color="auto" w:fill="FFFFFF"/>
        </w:rPr>
        <w:t>For what it may be worth, even the four dissenters agreed that the two earlier cases were wrongly decided.  Their preferred solution would have been to let Congress fix the problem.</w:t>
      </w:r>
      <w:r>
        <w:rPr>
          <w:rFonts w:ascii="Arial" w:hAnsi="Arial" w:cs="Arial"/>
          <w:color w:val="000000"/>
          <w:shd w:val="clear" w:color="auto" w:fill="FFFFFF"/>
        </w:rPr>
        <w:t>”</w:t>
      </w:r>
      <w:r>
        <w:rPr>
          <w:rFonts w:ascii="Arial" w:hAnsi="Arial" w:cs="Arial"/>
          <w:color w:val="000000"/>
          <w:sz w:val="27"/>
          <w:szCs w:val="27"/>
          <w:shd w:val="clear" w:color="auto" w:fill="FFFFFF"/>
        </w:rPr>
        <w:t>   </w:t>
      </w:r>
      <w:r>
        <w:rPr>
          <w:rFonts w:ascii="Arial" w:hAnsi="Arial" w:cs="Arial"/>
        </w:rPr>
        <w:t xml:space="preserve">   </w:t>
      </w:r>
    </w:p>
    <w:p w14:paraId="77D7E4FE" w14:textId="77777777" w:rsidR="00D2083E" w:rsidRDefault="00D2083E" w:rsidP="00C832F8">
      <w:pPr>
        <w:rPr>
          <w:rFonts w:ascii="Arial" w:hAnsi="Arial" w:cs="Arial"/>
          <w:color w:val="111111"/>
        </w:rPr>
      </w:pPr>
    </w:p>
    <w:p w14:paraId="2DB346FD" w14:textId="3B2B5BE7" w:rsidR="00A15D4E" w:rsidRPr="00A15D4E" w:rsidRDefault="00A15D4E" w:rsidP="00A15D4E">
      <w:pPr>
        <w:shd w:val="clear" w:color="auto" w:fill="FFFFFF"/>
        <w:jc w:val="left"/>
        <w:rPr>
          <w:rFonts w:ascii="Arial" w:eastAsia="Times New Roman" w:hAnsi="Arial" w:cs="Arial"/>
          <w:color w:val="000000"/>
          <w:lang w:eastAsia="en-US"/>
        </w:rPr>
      </w:pPr>
      <w:r>
        <w:rPr>
          <w:rFonts w:ascii="Arial" w:hAnsi="Arial" w:cs="Arial"/>
        </w:rPr>
        <w:t xml:space="preserve">Delta went on to say, </w:t>
      </w:r>
      <w:r w:rsidRPr="00A15D4E">
        <w:rPr>
          <w:rFonts w:ascii="Arial" w:hAnsi="Arial" w:cs="Arial"/>
        </w:rPr>
        <w:t>“</w:t>
      </w:r>
      <w:r w:rsidRPr="00A15D4E">
        <w:rPr>
          <w:rFonts w:ascii="Arial" w:eastAsia="Times New Roman" w:hAnsi="Arial" w:cs="Arial"/>
          <w:color w:val="000000"/>
          <w:lang w:eastAsia="en-US"/>
        </w:rPr>
        <w:t>In the absence of </w:t>
      </w:r>
      <w:r w:rsidRPr="00A15D4E">
        <w:rPr>
          <w:rFonts w:ascii="Arial" w:eastAsia="Times New Roman" w:hAnsi="Arial" w:cs="Arial"/>
          <w:color w:val="000000"/>
          <w:u w:val="single"/>
          <w:lang w:eastAsia="en-US"/>
        </w:rPr>
        <w:t>Quill</w:t>
      </w:r>
      <w:r w:rsidRPr="00A15D4E">
        <w:rPr>
          <w:rFonts w:ascii="Arial" w:eastAsia="Times New Roman" w:hAnsi="Arial" w:cs="Arial"/>
          <w:color w:val="000000"/>
          <w:lang w:eastAsia="en-US"/>
        </w:rPr>
        <w:t> and </w:t>
      </w:r>
      <w:r w:rsidRPr="00A15D4E">
        <w:rPr>
          <w:rFonts w:ascii="Arial" w:eastAsia="Times New Roman" w:hAnsi="Arial" w:cs="Arial"/>
          <w:color w:val="000000"/>
          <w:u w:val="single"/>
          <w:lang w:eastAsia="en-US"/>
        </w:rPr>
        <w:t>Bellas Hess</w:t>
      </w:r>
      <w:r w:rsidRPr="00A15D4E">
        <w:rPr>
          <w:rFonts w:ascii="Arial" w:eastAsia="Times New Roman" w:hAnsi="Arial" w:cs="Arial"/>
          <w:color w:val="000000"/>
          <w:lang w:eastAsia="en-US"/>
        </w:rPr>
        <w:t>,</w:t>
      </w:r>
      <w:r w:rsidR="007A2B21">
        <w:rPr>
          <w:rFonts w:ascii="Arial" w:eastAsia="Times New Roman" w:hAnsi="Arial" w:cs="Arial"/>
          <w:color w:val="000000"/>
          <w:lang w:eastAsia="en-US"/>
        </w:rPr>
        <w:t xml:space="preserve"> (the two case decisions overturned),</w:t>
      </w:r>
      <w:r w:rsidRPr="00A15D4E">
        <w:rPr>
          <w:rFonts w:ascii="Arial" w:eastAsia="Times New Roman" w:hAnsi="Arial" w:cs="Arial"/>
          <w:color w:val="000000"/>
          <w:lang w:eastAsia="en-US"/>
        </w:rPr>
        <w:t xml:space="preserve"> the first prong of the </w:t>
      </w:r>
      <w:r w:rsidRPr="00A15D4E">
        <w:rPr>
          <w:rFonts w:ascii="Arial" w:eastAsia="Times New Roman" w:hAnsi="Arial" w:cs="Arial"/>
          <w:color w:val="000000"/>
          <w:u w:val="single"/>
          <w:lang w:eastAsia="en-US"/>
        </w:rPr>
        <w:t>Complete Auto</w:t>
      </w:r>
      <w:r w:rsidRPr="00A15D4E">
        <w:rPr>
          <w:rFonts w:ascii="Arial" w:eastAsia="Times New Roman" w:hAnsi="Arial" w:cs="Arial"/>
          <w:color w:val="000000"/>
          <w:lang w:eastAsia="en-US"/>
        </w:rPr>
        <w:t> test, 430 U. S., at 279, which had defined Supreme Court precedent on nexus for tax purposes, simply asks whether the tax applies to an activity with a substantial nexus with the taxing state.  The court held that the nexus is clearly sufficient in the current case involving remote sellers in</w:t>
      </w:r>
      <w:r w:rsidR="007A2B21">
        <w:rPr>
          <w:rFonts w:ascii="Arial" w:eastAsia="Times New Roman" w:hAnsi="Arial" w:cs="Arial"/>
          <w:color w:val="000000"/>
          <w:lang w:eastAsia="en-US"/>
        </w:rPr>
        <w:t xml:space="preserve"> the </w:t>
      </w:r>
      <w:r w:rsidRPr="007A2B21">
        <w:rPr>
          <w:rFonts w:ascii="Arial" w:eastAsia="Times New Roman" w:hAnsi="Arial" w:cs="Arial"/>
          <w:i/>
          <w:color w:val="000000"/>
          <w:lang w:eastAsia="en-US"/>
        </w:rPr>
        <w:t>South Dakota</w:t>
      </w:r>
      <w:r w:rsidR="007A2B21" w:rsidRPr="007A2B21">
        <w:rPr>
          <w:rFonts w:ascii="Arial" w:eastAsia="Times New Roman" w:hAnsi="Arial" w:cs="Arial"/>
          <w:i/>
          <w:color w:val="000000"/>
          <w:lang w:eastAsia="en-US"/>
        </w:rPr>
        <w:t xml:space="preserve"> vs. Wayfair </w:t>
      </w:r>
      <w:r w:rsidR="007A2B21">
        <w:rPr>
          <w:rFonts w:ascii="Arial" w:eastAsia="Times New Roman" w:hAnsi="Arial" w:cs="Arial"/>
          <w:color w:val="000000"/>
          <w:lang w:eastAsia="en-US"/>
        </w:rPr>
        <w:t>case.</w:t>
      </w:r>
      <w:r w:rsidRPr="00A15D4E">
        <w:rPr>
          <w:rFonts w:ascii="Arial" w:eastAsia="Times New Roman" w:hAnsi="Arial" w:cs="Arial"/>
          <w:color w:val="000000"/>
          <w:lang w:eastAsia="en-US"/>
        </w:rPr>
        <w:t xml:space="preserve"> The S.D. Act applies only to sellers who engage in a significant quantity of business in the state, and respondents are large, national companies that maintain an extensive virtual presence.  The court asked the S.D. Supreme Court to address any remaining claims regarding the Commerce Clause’s application in the absence of </w:t>
      </w:r>
      <w:r w:rsidRPr="00A15D4E">
        <w:rPr>
          <w:rFonts w:ascii="Arial" w:eastAsia="Times New Roman" w:hAnsi="Arial" w:cs="Arial"/>
          <w:color w:val="000000"/>
          <w:u w:val="single"/>
          <w:lang w:eastAsia="en-US"/>
        </w:rPr>
        <w:t>Quill</w:t>
      </w:r>
      <w:r w:rsidRPr="00A15D4E">
        <w:rPr>
          <w:rFonts w:ascii="Arial" w:eastAsia="Times New Roman" w:hAnsi="Arial" w:cs="Arial"/>
          <w:color w:val="000000"/>
          <w:lang w:eastAsia="en-US"/>
        </w:rPr>
        <w:t> and </w:t>
      </w:r>
      <w:r w:rsidRPr="00A15D4E">
        <w:rPr>
          <w:rFonts w:ascii="Arial" w:eastAsia="Times New Roman" w:hAnsi="Arial" w:cs="Arial"/>
          <w:color w:val="000000"/>
          <w:u w:val="single"/>
          <w:lang w:eastAsia="en-US"/>
        </w:rPr>
        <w:t>National Bellas Hess</w:t>
      </w:r>
      <w:r w:rsidRPr="00A15D4E">
        <w:rPr>
          <w:rFonts w:ascii="Arial" w:eastAsia="Times New Roman" w:hAnsi="Arial" w:cs="Arial"/>
          <w:color w:val="000000"/>
          <w:lang w:eastAsia="en-US"/>
        </w:rPr>
        <w:t>.</w:t>
      </w:r>
      <w:r w:rsidR="00303E9E">
        <w:rPr>
          <w:rFonts w:ascii="Arial" w:eastAsia="Times New Roman" w:hAnsi="Arial" w:cs="Arial"/>
          <w:color w:val="000000"/>
          <w:lang w:eastAsia="en-US"/>
        </w:rPr>
        <w:t>”</w:t>
      </w:r>
    </w:p>
    <w:p w14:paraId="51B7120E" w14:textId="77777777" w:rsidR="00A15D4E" w:rsidRPr="00A15D4E" w:rsidRDefault="00A15D4E" w:rsidP="00A15D4E">
      <w:pPr>
        <w:shd w:val="clear" w:color="auto" w:fill="FFFFFF"/>
        <w:jc w:val="left"/>
        <w:rPr>
          <w:rFonts w:ascii="Arial" w:eastAsia="Times New Roman" w:hAnsi="Arial" w:cs="Arial"/>
          <w:color w:val="000000"/>
          <w:lang w:eastAsia="en-US"/>
        </w:rPr>
      </w:pPr>
    </w:p>
    <w:p w14:paraId="773C7B20" w14:textId="7683BF4B" w:rsidR="00A15D4E" w:rsidRPr="00A15D4E" w:rsidRDefault="003C79F2" w:rsidP="007A2B21">
      <w:pPr>
        <w:shd w:val="clear" w:color="auto" w:fill="FFFFFF"/>
        <w:jc w:val="left"/>
        <w:rPr>
          <w:rFonts w:ascii="Arial" w:eastAsia="Times New Roman" w:hAnsi="Arial" w:cs="Arial"/>
          <w:color w:val="000000"/>
          <w:sz w:val="24"/>
          <w:szCs w:val="24"/>
          <w:lang w:eastAsia="en-US"/>
        </w:rPr>
      </w:pPr>
      <w:r>
        <w:rPr>
          <w:rFonts w:ascii="Arial" w:eastAsia="Times New Roman" w:hAnsi="Arial" w:cs="Arial"/>
          <w:color w:val="000000"/>
          <w:lang w:eastAsia="en-US"/>
        </w:rPr>
        <w:t>“</w:t>
      </w:r>
      <w:r w:rsidR="00A15D4E" w:rsidRPr="00A15D4E">
        <w:rPr>
          <w:rFonts w:ascii="Arial" w:eastAsia="Times New Roman" w:hAnsi="Arial" w:cs="Arial"/>
          <w:color w:val="000000"/>
          <w:lang w:eastAsia="en-US"/>
        </w:rPr>
        <w:t>Now, the ball is back in Congress' court to see if it can come up with comprehensive legislation to implement sales/use tax collection.  Congress still retains the right to enact such legislation under its broad power to regulate interstate commerce</w:t>
      </w:r>
      <w:r w:rsidR="00A15D4E" w:rsidRPr="00A15D4E">
        <w:rPr>
          <w:rFonts w:ascii="Arial" w:eastAsia="Times New Roman" w:hAnsi="Arial" w:cs="Arial"/>
          <w:color w:val="000000"/>
          <w:sz w:val="27"/>
          <w:szCs w:val="27"/>
          <w:lang w:eastAsia="en-US"/>
        </w:rPr>
        <w:t>.</w:t>
      </w:r>
      <w:r>
        <w:rPr>
          <w:rFonts w:ascii="Arial" w:eastAsia="Times New Roman" w:hAnsi="Arial" w:cs="Arial"/>
          <w:color w:val="000000"/>
          <w:sz w:val="27"/>
          <w:szCs w:val="27"/>
          <w:lang w:eastAsia="en-US"/>
        </w:rPr>
        <w:t>”</w:t>
      </w:r>
    </w:p>
    <w:p w14:paraId="00EC6EFA" w14:textId="7D7DF075" w:rsidR="00560965" w:rsidRDefault="007A2B21" w:rsidP="00560965">
      <w:pPr>
        <w:pStyle w:val="Text"/>
        <w:ind w:firstLine="0"/>
        <w:jc w:val="left"/>
        <w:rPr>
          <w:rFonts w:ascii="Arial" w:hAnsi="Arial" w:cs="Arial"/>
        </w:rPr>
      </w:pPr>
      <w:r>
        <w:rPr>
          <w:rFonts w:ascii="Arial" w:hAnsi="Arial" w:cs="Arial"/>
        </w:rPr>
        <w:t>I</w:t>
      </w:r>
      <w:r w:rsidR="00560965" w:rsidRPr="000708B3">
        <w:rPr>
          <w:rFonts w:ascii="Arial" w:hAnsi="Arial" w:cs="Arial"/>
        </w:rPr>
        <w:t>mportant question</w:t>
      </w:r>
      <w:r>
        <w:rPr>
          <w:rFonts w:ascii="Arial" w:hAnsi="Arial" w:cs="Arial"/>
        </w:rPr>
        <w:t>s</w:t>
      </w:r>
      <w:r w:rsidR="00560965" w:rsidRPr="000708B3">
        <w:rPr>
          <w:rFonts w:ascii="Arial" w:hAnsi="Arial" w:cs="Arial"/>
        </w:rPr>
        <w:t xml:space="preserve"> </w:t>
      </w:r>
      <w:r>
        <w:rPr>
          <w:rFonts w:ascii="Arial" w:hAnsi="Arial" w:cs="Arial"/>
        </w:rPr>
        <w:t xml:space="preserve">remain about the </w:t>
      </w:r>
      <w:r w:rsidR="00560965" w:rsidRPr="000708B3">
        <w:rPr>
          <w:rFonts w:ascii="Arial" w:hAnsi="Arial" w:cs="Arial"/>
        </w:rPr>
        <w:t xml:space="preserve">impact </w:t>
      </w:r>
      <w:r>
        <w:rPr>
          <w:rFonts w:ascii="Arial" w:hAnsi="Arial" w:cs="Arial"/>
        </w:rPr>
        <w:t xml:space="preserve">of this decision </w:t>
      </w:r>
      <w:r w:rsidR="00560965" w:rsidRPr="000708B3">
        <w:rPr>
          <w:rFonts w:ascii="Arial" w:hAnsi="Arial" w:cs="Arial"/>
        </w:rPr>
        <w:t>on the incentive and overall marketplace</w:t>
      </w:r>
      <w:r>
        <w:rPr>
          <w:rFonts w:ascii="Arial" w:hAnsi="Arial" w:cs="Arial"/>
        </w:rPr>
        <w:t>.</w:t>
      </w:r>
      <w:r w:rsidR="00560965" w:rsidRPr="000708B3">
        <w:rPr>
          <w:rFonts w:ascii="Arial" w:hAnsi="Arial" w:cs="Arial"/>
        </w:rPr>
        <w:t xml:space="preserve"> </w:t>
      </w:r>
      <w:r>
        <w:rPr>
          <w:rFonts w:ascii="Arial" w:hAnsi="Arial" w:cs="Arial"/>
        </w:rPr>
        <w:t>R</w:t>
      </w:r>
      <w:r w:rsidR="00560965" w:rsidRPr="000708B3">
        <w:rPr>
          <w:rFonts w:ascii="Arial" w:hAnsi="Arial" w:cs="Arial"/>
        </w:rPr>
        <w:t>emote sellers w</w:t>
      </w:r>
      <w:r>
        <w:rPr>
          <w:rFonts w:ascii="Arial" w:hAnsi="Arial" w:cs="Arial"/>
        </w:rPr>
        <w:t>ill</w:t>
      </w:r>
      <w:r w:rsidR="00560965" w:rsidRPr="000708B3">
        <w:rPr>
          <w:rFonts w:ascii="Arial" w:hAnsi="Arial" w:cs="Arial"/>
        </w:rPr>
        <w:t xml:space="preserve"> find themselves treated </w:t>
      </w:r>
      <w:r>
        <w:rPr>
          <w:rFonts w:ascii="Arial" w:hAnsi="Arial" w:cs="Arial"/>
        </w:rPr>
        <w:t>similarly</w:t>
      </w:r>
      <w:r w:rsidR="00560965" w:rsidRPr="000708B3">
        <w:rPr>
          <w:rFonts w:ascii="Arial" w:hAnsi="Arial" w:cs="Arial"/>
        </w:rPr>
        <w:t xml:space="preserve"> as brick and mortar retailers when it comes to collecting sales and use taxes.  The effects of such a ruling on various remote sellers </w:t>
      </w:r>
      <w:r w:rsidR="008864A1">
        <w:rPr>
          <w:rFonts w:ascii="Arial" w:hAnsi="Arial" w:cs="Arial"/>
        </w:rPr>
        <w:t xml:space="preserve">and the implications for incentive industry companies </w:t>
      </w:r>
      <w:r w:rsidR="00560965" w:rsidRPr="000708B3">
        <w:rPr>
          <w:rFonts w:ascii="Arial" w:hAnsi="Arial" w:cs="Arial"/>
        </w:rPr>
        <w:t>are not clear.</w:t>
      </w:r>
    </w:p>
    <w:p w14:paraId="29277B57" w14:textId="381A70E9" w:rsidR="008864A1" w:rsidRPr="000708B3" w:rsidRDefault="008864A1" w:rsidP="00560965">
      <w:pPr>
        <w:pStyle w:val="Text"/>
        <w:ind w:firstLine="0"/>
        <w:jc w:val="left"/>
        <w:rPr>
          <w:rFonts w:ascii="Arial" w:hAnsi="Arial" w:cs="Arial"/>
        </w:rPr>
      </w:pPr>
      <w:r>
        <w:rPr>
          <w:rFonts w:ascii="Arial" w:hAnsi="Arial" w:cs="Arial"/>
        </w:rPr>
        <w:t xml:space="preserve">Will companies that drop ship merchandise to end users on behalf of an incentive house be responsible for reporting and collecting taxes? What if the merchandise is shipped to award recipients in several different states, each with different sales or use tax laws? </w:t>
      </w:r>
      <w:r>
        <w:rPr>
          <w:rFonts w:ascii="Arial" w:hAnsi="Arial" w:cs="Arial"/>
        </w:rPr>
        <w:lastRenderedPageBreak/>
        <w:t>Will a performance improvement company or their c</w:t>
      </w:r>
      <w:r w:rsidR="00827947">
        <w:rPr>
          <w:rFonts w:ascii="Arial" w:hAnsi="Arial" w:cs="Arial"/>
        </w:rPr>
        <w:t xml:space="preserve">lients </w:t>
      </w:r>
      <w:r>
        <w:rPr>
          <w:rFonts w:ascii="Arial" w:hAnsi="Arial" w:cs="Arial"/>
        </w:rPr>
        <w:t xml:space="preserve">be held </w:t>
      </w:r>
      <w:r w:rsidR="00827947">
        <w:rPr>
          <w:rFonts w:ascii="Arial" w:hAnsi="Arial" w:cs="Arial"/>
        </w:rPr>
        <w:t>liable since</w:t>
      </w:r>
      <w:r>
        <w:rPr>
          <w:rFonts w:ascii="Arial" w:hAnsi="Arial" w:cs="Arial"/>
        </w:rPr>
        <w:t xml:space="preserve"> the c</w:t>
      </w:r>
      <w:r w:rsidR="00827947">
        <w:rPr>
          <w:rFonts w:ascii="Arial" w:hAnsi="Arial" w:cs="Arial"/>
        </w:rPr>
        <w:t>lients</w:t>
      </w:r>
      <w:r>
        <w:rPr>
          <w:rFonts w:ascii="Arial" w:hAnsi="Arial" w:cs="Arial"/>
        </w:rPr>
        <w:t xml:space="preserve"> </w:t>
      </w:r>
      <w:r w:rsidR="00827947">
        <w:rPr>
          <w:rFonts w:ascii="Arial" w:hAnsi="Arial" w:cs="Arial"/>
        </w:rPr>
        <w:t>are</w:t>
      </w:r>
      <w:r>
        <w:rPr>
          <w:rFonts w:ascii="Arial" w:hAnsi="Arial" w:cs="Arial"/>
        </w:rPr>
        <w:t xml:space="preserve"> eventually paying for the merchandise? Will promotional products distributors, suppliers, end buyers or end users have to collect and remit sales and use tax to the states, and if so, which states? </w:t>
      </w:r>
    </w:p>
    <w:p w14:paraId="4CC91D80" w14:textId="77777777" w:rsidR="00B87A85" w:rsidRPr="00B87A85" w:rsidRDefault="00B87A85" w:rsidP="00761A46">
      <w:pPr>
        <w:pStyle w:val="NormalWeb"/>
        <w:shd w:val="clear" w:color="auto" w:fill="FFFFFF"/>
        <w:spacing w:before="0" w:beforeAutospacing="0" w:after="0" w:afterAutospacing="0"/>
        <w:jc w:val="left"/>
        <w:rPr>
          <w:rFonts w:ascii="Arial" w:eastAsiaTheme="minorEastAsia" w:hAnsi="Arial" w:cs="Arial"/>
          <w:color w:val="000000"/>
          <w:sz w:val="22"/>
          <w:szCs w:val="22"/>
          <w:lang w:eastAsia="ja-JP"/>
        </w:rPr>
      </w:pPr>
    </w:p>
    <w:p w14:paraId="5B16CA3A" w14:textId="2834BEB1" w:rsidR="0091685C" w:rsidRPr="008A7A41" w:rsidRDefault="003C79F2" w:rsidP="00761A46">
      <w:pPr>
        <w:pStyle w:val="NormalWeb"/>
        <w:shd w:val="clear" w:color="auto" w:fill="FFFFFF"/>
        <w:spacing w:before="0" w:beforeAutospacing="0" w:after="0" w:afterAutospacing="0"/>
        <w:jc w:val="left"/>
        <w:rPr>
          <w:rFonts w:ascii="Arial" w:eastAsiaTheme="minorEastAsia" w:hAnsi="Arial" w:cs="Arial"/>
          <w:sz w:val="22"/>
          <w:szCs w:val="22"/>
          <w:lang w:eastAsia="ja-JP"/>
        </w:rPr>
      </w:pPr>
      <w:r>
        <w:rPr>
          <w:rFonts w:ascii="Arial" w:eastAsiaTheme="minorEastAsia" w:hAnsi="Arial" w:cs="Arial"/>
          <w:color w:val="000000"/>
          <w:sz w:val="22"/>
          <w:szCs w:val="22"/>
          <w:lang w:eastAsia="ja-JP"/>
        </w:rPr>
        <w:t xml:space="preserve">Delta will issue an update on the topic as soon as he has more thoroughly analyzed the decision, so stay tuned for </w:t>
      </w:r>
      <w:r w:rsidR="001B3A02">
        <w:rPr>
          <w:rFonts w:ascii="Arial" w:eastAsiaTheme="minorEastAsia" w:hAnsi="Arial" w:cs="Arial"/>
          <w:color w:val="000000"/>
          <w:sz w:val="22"/>
          <w:szCs w:val="22"/>
          <w:lang w:eastAsia="ja-JP"/>
        </w:rPr>
        <w:t>a</w:t>
      </w:r>
      <w:r>
        <w:rPr>
          <w:rFonts w:ascii="Arial" w:eastAsiaTheme="minorEastAsia" w:hAnsi="Arial" w:cs="Arial"/>
          <w:color w:val="000000"/>
          <w:sz w:val="22"/>
          <w:szCs w:val="22"/>
          <w:lang w:eastAsia="ja-JP"/>
        </w:rPr>
        <w:t xml:space="preserve"> Bulletin Update soon. </w:t>
      </w:r>
    </w:p>
    <w:p w14:paraId="3A726720" w14:textId="42C15B88" w:rsidR="00C5673F" w:rsidRDefault="00C5673F" w:rsidP="00761A46">
      <w:pPr>
        <w:pStyle w:val="NormalWeb"/>
        <w:shd w:val="clear" w:color="auto" w:fill="FFFFFF"/>
        <w:spacing w:before="0" w:beforeAutospacing="0" w:after="0" w:afterAutospacing="0"/>
        <w:jc w:val="left"/>
        <w:rPr>
          <w:rFonts w:ascii="Arial" w:hAnsi="Arial" w:cs="Arial"/>
          <w:b/>
          <w:color w:val="923118" w:themeColor="accent2" w:themeShade="BF"/>
          <w:sz w:val="22"/>
          <w:szCs w:val="22"/>
        </w:rPr>
      </w:pPr>
    </w:p>
    <w:p w14:paraId="77AA64FB" w14:textId="4949179F" w:rsidR="00ED27F1" w:rsidRPr="00ED27F1" w:rsidRDefault="00ED27F1" w:rsidP="005D6CDF">
      <w:pPr>
        <w:jc w:val="left"/>
        <w:rPr>
          <w:rFonts w:ascii="Arial" w:hAnsi="Arial" w:cs="Arial"/>
          <w:b/>
          <w:color w:val="923118" w:themeColor="accent2" w:themeShade="BF"/>
          <w:spacing w:val="-18"/>
          <w:sz w:val="24"/>
          <w:szCs w:val="24"/>
        </w:rPr>
      </w:pPr>
      <w:r w:rsidRPr="00ED27F1">
        <w:rPr>
          <w:rFonts w:ascii="Arial" w:hAnsi="Arial" w:cs="Arial"/>
          <w:b/>
          <w:color w:val="923118" w:themeColor="accent2" w:themeShade="BF"/>
          <w:spacing w:val="-18"/>
          <w:sz w:val="24"/>
          <w:szCs w:val="24"/>
        </w:rPr>
        <w:t>The Incentive Research Foundation</w:t>
      </w:r>
      <w:r w:rsidR="005D6CDF">
        <w:rPr>
          <w:rFonts w:ascii="Arial" w:hAnsi="Arial" w:cs="Arial"/>
          <w:b/>
          <w:color w:val="923118" w:themeColor="accent2" w:themeShade="BF"/>
          <w:spacing w:val="-18"/>
          <w:sz w:val="24"/>
          <w:szCs w:val="24"/>
        </w:rPr>
        <w:t xml:space="preserve"> </w:t>
      </w:r>
      <w:r w:rsidR="00DE0583">
        <w:rPr>
          <w:rFonts w:ascii="Arial" w:hAnsi="Arial" w:cs="Arial"/>
          <w:b/>
          <w:color w:val="923118" w:themeColor="accent2" w:themeShade="BF"/>
          <w:spacing w:val="-18"/>
          <w:sz w:val="24"/>
          <w:szCs w:val="24"/>
        </w:rPr>
        <w:t>Studies</w:t>
      </w:r>
      <w:r w:rsidR="005D6CDF">
        <w:rPr>
          <w:rFonts w:ascii="Arial" w:hAnsi="Arial" w:cs="Arial"/>
          <w:b/>
          <w:color w:val="923118" w:themeColor="accent2" w:themeShade="BF"/>
          <w:spacing w:val="-18"/>
          <w:sz w:val="24"/>
          <w:szCs w:val="24"/>
        </w:rPr>
        <w:t xml:space="preserve"> </w:t>
      </w:r>
      <w:r w:rsidRPr="00ED27F1">
        <w:rPr>
          <w:rFonts w:ascii="Arial" w:hAnsi="Arial" w:cs="Arial"/>
          <w:b/>
          <w:color w:val="923118" w:themeColor="accent2" w:themeShade="BF"/>
          <w:spacing w:val="-18"/>
          <w:sz w:val="24"/>
          <w:szCs w:val="24"/>
        </w:rPr>
        <w:t xml:space="preserve"> End Users’ Views of Non-Cash Rewards and Recognition</w:t>
      </w:r>
    </w:p>
    <w:p w14:paraId="1BE793AB" w14:textId="77777777" w:rsidR="005D6CDF" w:rsidRDefault="005D6CDF" w:rsidP="005D6CDF">
      <w:pPr>
        <w:jc w:val="left"/>
        <w:rPr>
          <w:rFonts w:ascii="Arial" w:hAnsi="Arial" w:cs="Arial"/>
          <w:sz w:val="24"/>
          <w:szCs w:val="24"/>
        </w:rPr>
      </w:pPr>
    </w:p>
    <w:p w14:paraId="4CEC0DE0" w14:textId="50870729" w:rsidR="00ED27F1" w:rsidRPr="005D6CDF" w:rsidRDefault="005D6CDF" w:rsidP="005D6CDF">
      <w:pPr>
        <w:jc w:val="left"/>
        <w:rPr>
          <w:rFonts w:ascii="Arial" w:hAnsi="Arial" w:cs="Arial"/>
        </w:rPr>
      </w:pPr>
      <w:r w:rsidRPr="005D6CDF">
        <w:rPr>
          <w:rFonts w:ascii="Arial" w:hAnsi="Arial" w:cs="Arial"/>
        </w:rPr>
        <w:t xml:space="preserve">The IRF’s most recent Signature Study – Voice of the Market, Part 1: </w:t>
      </w:r>
      <w:r w:rsidR="009F6C47">
        <w:rPr>
          <w:rFonts w:ascii="Arial" w:hAnsi="Arial" w:cs="Arial"/>
        </w:rPr>
        <w:t>T</w:t>
      </w:r>
      <w:r w:rsidRPr="005D6CDF">
        <w:rPr>
          <w:rFonts w:ascii="Arial" w:hAnsi="Arial" w:cs="Arial"/>
        </w:rPr>
        <w:t xml:space="preserve">he Use of Non-Cash Rewards and Recognition provided end users </w:t>
      </w:r>
      <w:r>
        <w:rPr>
          <w:rFonts w:ascii="Arial" w:hAnsi="Arial" w:cs="Arial"/>
        </w:rPr>
        <w:t>the chance to</w:t>
      </w:r>
      <w:r w:rsidRPr="005D6CDF">
        <w:rPr>
          <w:rFonts w:ascii="Arial" w:hAnsi="Arial" w:cs="Arial"/>
        </w:rPr>
        <w:t xml:space="preserve"> discuss various topics of interest – what they’re doing, why, how they’re measuring the results, use of vendors, and resources for expertise. Simultaneously, researchers evaluated the natural language, emphasis, emotion, interest level, and topical sophistication of the end-user.</w:t>
      </w:r>
    </w:p>
    <w:p w14:paraId="062F0253" w14:textId="1BE5EB4A" w:rsidR="00ED27F1" w:rsidRDefault="00ED27F1" w:rsidP="005D6CDF">
      <w:pPr>
        <w:pStyle w:val="NormalWeb"/>
        <w:shd w:val="clear" w:color="auto" w:fill="FFFFFF"/>
        <w:spacing w:before="0" w:beforeAutospacing="0" w:after="0" w:afterAutospacing="0"/>
        <w:jc w:val="left"/>
        <w:rPr>
          <w:rFonts w:ascii="Arial" w:hAnsi="Arial" w:cs="Arial"/>
          <w:b/>
          <w:sz w:val="22"/>
          <w:szCs w:val="22"/>
        </w:rPr>
      </w:pPr>
    </w:p>
    <w:p w14:paraId="5E804156" w14:textId="672A91D3" w:rsidR="009F6C47" w:rsidRPr="009F6C47" w:rsidRDefault="009F6C47" w:rsidP="005D6CDF">
      <w:pPr>
        <w:pStyle w:val="NormalWeb"/>
        <w:shd w:val="clear" w:color="auto" w:fill="FFFFFF"/>
        <w:spacing w:before="0" w:beforeAutospacing="0" w:after="0" w:afterAutospacing="0"/>
        <w:jc w:val="left"/>
        <w:rPr>
          <w:rFonts w:ascii="Arial" w:hAnsi="Arial" w:cs="Arial"/>
          <w:b/>
          <w:sz w:val="22"/>
          <w:szCs w:val="22"/>
        </w:rPr>
      </w:pPr>
      <w:r w:rsidRPr="009F6C47">
        <w:rPr>
          <w:rFonts w:ascii="Arial" w:hAnsi="Arial" w:cs="Arial"/>
          <w:sz w:val="22"/>
          <w:szCs w:val="22"/>
        </w:rPr>
        <w:t>From the smallest, newest programs to multi-million-dollar programs that have run for years, investments in non-cash rewards are seen as complementary to any cash-based rewards, and often serve a completely different purpose for the organization. Cash is very firmly viewed as compensation, the baseline component of an ongoing business arrangement between the firm and the employee. As the foundation of the employment agreement, cash is a table</w:t>
      </w:r>
      <w:r>
        <w:rPr>
          <w:rFonts w:ascii="Arial" w:hAnsi="Arial" w:cs="Arial"/>
          <w:sz w:val="22"/>
          <w:szCs w:val="22"/>
        </w:rPr>
        <w:t xml:space="preserve"> </w:t>
      </w:r>
      <w:r w:rsidRPr="009F6C47">
        <w:rPr>
          <w:rFonts w:ascii="Arial" w:hAnsi="Arial" w:cs="Arial"/>
          <w:sz w:val="22"/>
          <w:szCs w:val="22"/>
        </w:rPr>
        <w:t>stake and is the epitome of a business transaction. Conversely, non-cash rewards are viewed as vehicles of celebration – these rewards are fun, memorable, and more easily discussed socially than cash. They generate an enthusiasm cash can’t deliver – among employees, executives, and depending on the reward, the employees’ families.</w:t>
      </w:r>
    </w:p>
    <w:p w14:paraId="26A64F1F" w14:textId="77777777" w:rsidR="009F6C47" w:rsidRDefault="009F6C47" w:rsidP="005D6CDF">
      <w:pPr>
        <w:pStyle w:val="NormalWeb"/>
        <w:shd w:val="clear" w:color="auto" w:fill="FFFFFF"/>
        <w:spacing w:before="0" w:beforeAutospacing="0" w:after="0" w:afterAutospacing="0"/>
        <w:jc w:val="left"/>
        <w:rPr>
          <w:rFonts w:ascii="Arial" w:hAnsi="Arial" w:cs="Arial"/>
          <w:b/>
          <w:sz w:val="22"/>
          <w:szCs w:val="22"/>
        </w:rPr>
      </w:pPr>
    </w:p>
    <w:p w14:paraId="1915908D" w14:textId="32E329AD" w:rsidR="005D6CDF" w:rsidRDefault="005D6CDF" w:rsidP="005D6CDF">
      <w:pPr>
        <w:pStyle w:val="NormalWeb"/>
        <w:shd w:val="clear" w:color="auto" w:fill="FFFFFF"/>
        <w:spacing w:before="0" w:beforeAutospacing="0" w:after="0" w:afterAutospacing="0"/>
        <w:jc w:val="left"/>
        <w:rPr>
          <w:rFonts w:ascii="Arial" w:hAnsi="Arial" w:cs="Arial"/>
          <w:sz w:val="22"/>
          <w:szCs w:val="22"/>
        </w:rPr>
      </w:pPr>
      <w:r w:rsidRPr="005D6CDF">
        <w:rPr>
          <w:rFonts w:ascii="Arial" w:hAnsi="Arial" w:cs="Arial"/>
          <w:sz w:val="22"/>
          <w:szCs w:val="22"/>
        </w:rPr>
        <w:t>One surprising discovery from this research is the degree to which spend is distributed and decentralized, in companies of all sizes. It seems the rule rather than the exception that companies have distinct ‘pockets’ of spend at a local, business unit, or location level</w:t>
      </w:r>
      <w:r w:rsidR="009F6C47">
        <w:rPr>
          <w:rFonts w:ascii="Arial" w:hAnsi="Arial" w:cs="Arial"/>
          <w:sz w:val="22"/>
          <w:szCs w:val="22"/>
        </w:rPr>
        <w:t>.</w:t>
      </w:r>
    </w:p>
    <w:p w14:paraId="4FC2A22C" w14:textId="78D44108" w:rsidR="009F6C47" w:rsidRDefault="009F6C47" w:rsidP="005D6CDF">
      <w:pPr>
        <w:pStyle w:val="NormalWeb"/>
        <w:shd w:val="clear" w:color="auto" w:fill="FFFFFF"/>
        <w:spacing w:before="0" w:beforeAutospacing="0" w:after="0" w:afterAutospacing="0"/>
        <w:jc w:val="left"/>
        <w:rPr>
          <w:rFonts w:ascii="Arial" w:hAnsi="Arial" w:cs="Arial"/>
          <w:b/>
          <w:sz w:val="22"/>
          <w:szCs w:val="22"/>
        </w:rPr>
      </w:pPr>
    </w:p>
    <w:p w14:paraId="01CFC1F4" w14:textId="738E4DF1" w:rsidR="009F6C47" w:rsidRPr="009F6C47" w:rsidRDefault="009F6C47" w:rsidP="005D6CDF">
      <w:pPr>
        <w:pStyle w:val="NormalWeb"/>
        <w:shd w:val="clear" w:color="auto" w:fill="FFFFFF"/>
        <w:spacing w:before="0" w:beforeAutospacing="0" w:after="0" w:afterAutospacing="0"/>
        <w:jc w:val="left"/>
        <w:rPr>
          <w:rFonts w:ascii="Arial" w:hAnsi="Arial" w:cs="Arial"/>
          <w:sz w:val="22"/>
          <w:szCs w:val="22"/>
        </w:rPr>
      </w:pPr>
      <w:r w:rsidRPr="009F6C47">
        <w:rPr>
          <w:rFonts w:ascii="Arial" w:hAnsi="Arial" w:cs="Arial"/>
          <w:sz w:val="22"/>
          <w:szCs w:val="22"/>
        </w:rPr>
        <w:t xml:space="preserve">For a complete </w:t>
      </w:r>
      <w:r>
        <w:rPr>
          <w:rFonts w:ascii="Arial" w:hAnsi="Arial" w:cs="Arial"/>
          <w:sz w:val="22"/>
          <w:szCs w:val="22"/>
        </w:rPr>
        <w:t xml:space="preserve">summary of the research study please click </w:t>
      </w:r>
      <w:hyperlink r:id="rId10" w:history="1">
        <w:r w:rsidRPr="00D20F96">
          <w:rPr>
            <w:rStyle w:val="Hyperlink"/>
            <w:rFonts w:ascii="Arial" w:hAnsi="Arial" w:cs="Arial"/>
            <w:color w:val="923118" w:themeColor="accent2" w:themeShade="BF"/>
            <w:sz w:val="22"/>
            <w:szCs w:val="22"/>
          </w:rPr>
          <w:t>here</w:t>
        </w:r>
        <w:r w:rsidRPr="00D20F96">
          <w:rPr>
            <w:rStyle w:val="Hyperlink"/>
            <w:rFonts w:ascii="Arial" w:hAnsi="Arial" w:cs="Arial"/>
            <w:sz w:val="22"/>
            <w:szCs w:val="22"/>
          </w:rPr>
          <w:t>.</w:t>
        </w:r>
      </w:hyperlink>
      <w:r>
        <w:rPr>
          <w:rFonts w:ascii="Arial" w:hAnsi="Arial" w:cs="Arial"/>
          <w:sz w:val="22"/>
          <w:szCs w:val="22"/>
        </w:rPr>
        <w:t xml:space="preserve"> </w:t>
      </w:r>
    </w:p>
    <w:p w14:paraId="3B628098" w14:textId="77777777" w:rsidR="00ED27F1" w:rsidRDefault="00ED27F1" w:rsidP="00761A46">
      <w:pPr>
        <w:pStyle w:val="NormalWeb"/>
        <w:shd w:val="clear" w:color="auto" w:fill="FFFFFF"/>
        <w:spacing w:before="0" w:beforeAutospacing="0" w:after="0" w:afterAutospacing="0"/>
        <w:jc w:val="left"/>
        <w:rPr>
          <w:rFonts w:ascii="Arial" w:hAnsi="Arial" w:cs="Arial"/>
          <w:b/>
          <w:color w:val="923118" w:themeColor="accent2" w:themeShade="BF"/>
        </w:rPr>
      </w:pPr>
    </w:p>
    <w:p w14:paraId="7ADB4318" w14:textId="2C60AEF2" w:rsidR="003C79F2" w:rsidRPr="004B102F" w:rsidRDefault="00747B4D" w:rsidP="00761A46">
      <w:pPr>
        <w:pStyle w:val="NormalWeb"/>
        <w:shd w:val="clear" w:color="auto" w:fill="FFFFFF"/>
        <w:spacing w:before="0" w:beforeAutospacing="0" w:after="0" w:afterAutospacing="0"/>
        <w:jc w:val="left"/>
        <w:rPr>
          <w:rFonts w:ascii="Arial" w:hAnsi="Arial" w:cs="Arial"/>
          <w:b/>
          <w:color w:val="923118" w:themeColor="accent2" w:themeShade="BF"/>
        </w:rPr>
      </w:pPr>
      <w:r w:rsidRPr="004B102F">
        <w:rPr>
          <w:rFonts w:ascii="Arial" w:hAnsi="Arial" w:cs="Arial"/>
          <w:b/>
          <w:color w:val="923118" w:themeColor="accent2" w:themeShade="BF"/>
        </w:rPr>
        <w:t>Remembering Francis Ford, Jr.</w:t>
      </w:r>
    </w:p>
    <w:p w14:paraId="14244EF6" w14:textId="08D779F2" w:rsidR="00747B4D" w:rsidRDefault="00747B4D" w:rsidP="00761A46">
      <w:pPr>
        <w:pStyle w:val="NormalWeb"/>
        <w:shd w:val="clear" w:color="auto" w:fill="FFFFFF"/>
        <w:spacing w:before="0" w:beforeAutospacing="0" w:after="0" w:afterAutospacing="0"/>
        <w:jc w:val="left"/>
        <w:rPr>
          <w:rFonts w:ascii="Arial" w:hAnsi="Arial" w:cs="Arial"/>
          <w:b/>
          <w:color w:val="923118" w:themeColor="accent2" w:themeShade="BF"/>
          <w:sz w:val="22"/>
          <w:szCs w:val="22"/>
        </w:rPr>
      </w:pPr>
    </w:p>
    <w:p w14:paraId="28945369" w14:textId="29E6610A" w:rsidR="00747B4D" w:rsidRDefault="0059314E" w:rsidP="0037044B">
      <w:pPr>
        <w:pStyle w:val="NormalWeb"/>
        <w:shd w:val="clear" w:color="auto" w:fill="FFFFFF"/>
        <w:spacing w:before="0" w:beforeAutospacing="0" w:after="0" w:afterAutospacing="0"/>
        <w:jc w:val="left"/>
        <w:rPr>
          <w:rFonts w:ascii="Arial" w:hAnsi="Arial" w:cs="Arial"/>
          <w:sz w:val="22"/>
          <w:szCs w:val="22"/>
        </w:rPr>
      </w:pPr>
      <w:r>
        <w:rPr>
          <w:noProof/>
        </w:rPr>
        <w:drawing>
          <wp:anchor distT="0" distB="0" distL="114300" distR="114300" simplePos="0" relativeHeight="251660288" behindDoc="0" locked="0" layoutInCell="1" allowOverlap="1" wp14:anchorId="5B071376" wp14:editId="1673B2F1">
            <wp:simplePos x="0" y="0"/>
            <wp:positionH relativeFrom="column">
              <wp:posOffset>0</wp:posOffset>
            </wp:positionH>
            <wp:positionV relativeFrom="paragraph">
              <wp:posOffset>2540</wp:posOffset>
            </wp:positionV>
            <wp:extent cx="1524000" cy="1014938"/>
            <wp:effectExtent l="0" t="0" r="0" b="0"/>
            <wp:wrapSquare wrapText="bothSides"/>
            <wp:docPr id="2" name="__mcenew" descr="https://www.asicentral.com/media/23773/franford-4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_mcenew" descr="https://www.asicentral.com/media/23773/franford-479.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0" cy="1014938"/>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2"/>
          <w:szCs w:val="22"/>
        </w:rPr>
        <w:t xml:space="preserve">  </w:t>
      </w:r>
      <w:r w:rsidR="00E17348">
        <w:rPr>
          <w:rFonts w:ascii="Arial" w:hAnsi="Arial" w:cs="Arial"/>
          <w:sz w:val="22"/>
          <w:szCs w:val="22"/>
        </w:rPr>
        <w:t xml:space="preserve">On </w:t>
      </w:r>
      <w:r w:rsidR="001E3844">
        <w:rPr>
          <w:rFonts w:ascii="Arial" w:hAnsi="Arial" w:cs="Arial"/>
          <w:sz w:val="22"/>
          <w:szCs w:val="22"/>
        </w:rPr>
        <w:t>May 21, 2018</w:t>
      </w:r>
      <w:r w:rsidR="001E3844" w:rsidRPr="001E3844">
        <w:rPr>
          <w:rFonts w:ascii="Arial" w:hAnsi="Arial" w:cs="Arial"/>
          <w:sz w:val="22"/>
          <w:szCs w:val="22"/>
        </w:rPr>
        <w:t xml:space="preserve"> our industry and many of us</w:t>
      </w:r>
      <w:r w:rsidR="001E3844">
        <w:rPr>
          <w:rFonts w:ascii="Arial" w:hAnsi="Arial" w:cs="Arial"/>
          <w:sz w:val="22"/>
          <w:szCs w:val="22"/>
        </w:rPr>
        <w:t xml:space="preserve"> who were and still are engaged in it lost a good friend. Francis “Fran” Ford</w:t>
      </w:r>
      <w:r w:rsidR="003658FD">
        <w:rPr>
          <w:rFonts w:ascii="Arial" w:hAnsi="Arial" w:cs="Arial"/>
          <w:sz w:val="22"/>
          <w:szCs w:val="22"/>
        </w:rPr>
        <w:t>, Jr.</w:t>
      </w:r>
      <w:r w:rsidR="001E3844">
        <w:rPr>
          <w:rFonts w:ascii="Arial" w:hAnsi="Arial" w:cs="Arial"/>
          <w:sz w:val="22"/>
          <w:szCs w:val="22"/>
        </w:rPr>
        <w:t xml:space="preserve"> passed away after a courageous nine-year battle with cancer. More than 200 of his industry friends and family members celebrated Fran’s life with services on May 30 at the aptly named Saint Theresa’s Parish in Phoenix, Arizona. </w:t>
      </w:r>
    </w:p>
    <w:p w14:paraId="148E1565" w14:textId="29D778E4" w:rsidR="001E3844" w:rsidRDefault="001E3844" w:rsidP="0037044B">
      <w:pPr>
        <w:pStyle w:val="NormalWeb"/>
        <w:shd w:val="clear" w:color="auto" w:fill="FFFFFF"/>
        <w:spacing w:before="0" w:beforeAutospacing="0" w:after="0" w:afterAutospacing="0"/>
        <w:jc w:val="left"/>
        <w:rPr>
          <w:rFonts w:ascii="Arial" w:hAnsi="Arial" w:cs="Arial"/>
          <w:sz w:val="22"/>
          <w:szCs w:val="22"/>
        </w:rPr>
      </w:pPr>
    </w:p>
    <w:p w14:paraId="4A459B51" w14:textId="72A36494" w:rsidR="001E3844" w:rsidRDefault="001E3844" w:rsidP="0037044B">
      <w:pPr>
        <w:pStyle w:val="NormalWeb"/>
        <w:shd w:val="clear" w:color="auto" w:fill="FFFFFF"/>
        <w:spacing w:before="0" w:beforeAutospacing="0" w:after="0" w:afterAutospacing="0"/>
        <w:jc w:val="left"/>
        <w:rPr>
          <w:rFonts w:ascii="Arial" w:hAnsi="Arial" w:cs="Arial"/>
          <w:sz w:val="22"/>
          <w:szCs w:val="22"/>
        </w:rPr>
      </w:pPr>
      <w:r>
        <w:rPr>
          <w:rFonts w:ascii="Arial" w:hAnsi="Arial" w:cs="Arial"/>
          <w:sz w:val="22"/>
          <w:szCs w:val="22"/>
        </w:rPr>
        <w:t xml:space="preserve">I am one of those friends and I am very glad I was there to help celebrate Fran’s life which was a full and robust one. Following services at the church we all joined together at the Arizona Country Club to view pictures, tell </w:t>
      </w:r>
      <w:r w:rsidR="00DF3281">
        <w:rPr>
          <w:rFonts w:ascii="Arial" w:hAnsi="Arial" w:cs="Arial"/>
          <w:sz w:val="22"/>
          <w:szCs w:val="22"/>
        </w:rPr>
        <w:t xml:space="preserve">Fran </w:t>
      </w:r>
      <w:r>
        <w:rPr>
          <w:rFonts w:ascii="Arial" w:hAnsi="Arial" w:cs="Arial"/>
          <w:sz w:val="22"/>
          <w:szCs w:val="22"/>
        </w:rPr>
        <w:t>stories, laugh and remember a man who was larger than life in many ways. He was the oldest of nine children</w:t>
      </w:r>
      <w:r w:rsidR="00DF3281">
        <w:rPr>
          <w:rFonts w:ascii="Arial" w:hAnsi="Arial" w:cs="Arial"/>
          <w:sz w:val="22"/>
          <w:szCs w:val="22"/>
        </w:rPr>
        <w:t xml:space="preserve"> and</w:t>
      </w:r>
      <w:r>
        <w:rPr>
          <w:rFonts w:ascii="Arial" w:hAnsi="Arial" w:cs="Arial"/>
          <w:sz w:val="22"/>
          <w:szCs w:val="22"/>
        </w:rPr>
        <w:t xml:space="preserve"> gifted in many ways, not the least of which was his salesmanship, his generosity</w:t>
      </w:r>
      <w:r w:rsidR="003658FD">
        <w:rPr>
          <w:rFonts w:ascii="Arial" w:hAnsi="Arial" w:cs="Arial"/>
          <w:sz w:val="22"/>
          <w:szCs w:val="22"/>
        </w:rPr>
        <w:t xml:space="preserve">, his willingness to help others </w:t>
      </w:r>
      <w:r>
        <w:rPr>
          <w:rFonts w:ascii="Arial" w:hAnsi="Arial" w:cs="Arial"/>
          <w:sz w:val="22"/>
          <w:szCs w:val="22"/>
        </w:rPr>
        <w:t xml:space="preserve">and his sheer enjoyment of life. </w:t>
      </w:r>
    </w:p>
    <w:p w14:paraId="67DBBB1A" w14:textId="73A5C44F" w:rsidR="00DF3281" w:rsidRDefault="00DF3281" w:rsidP="0037044B">
      <w:pPr>
        <w:pStyle w:val="NormalWeb"/>
        <w:shd w:val="clear" w:color="auto" w:fill="FFFFFF"/>
        <w:spacing w:before="0" w:beforeAutospacing="0" w:after="0" w:afterAutospacing="0"/>
        <w:jc w:val="left"/>
        <w:rPr>
          <w:rFonts w:ascii="Arial" w:hAnsi="Arial" w:cs="Arial"/>
          <w:sz w:val="22"/>
          <w:szCs w:val="22"/>
        </w:rPr>
      </w:pPr>
    </w:p>
    <w:p w14:paraId="3969122C" w14:textId="23B0AA82" w:rsidR="00DF3281" w:rsidRDefault="00DF3281" w:rsidP="0037044B">
      <w:pPr>
        <w:pStyle w:val="NormalWeb"/>
        <w:shd w:val="clear" w:color="auto" w:fill="FFFFFF"/>
        <w:spacing w:before="0" w:beforeAutospacing="0" w:after="0" w:afterAutospacing="0"/>
        <w:jc w:val="left"/>
        <w:rPr>
          <w:rFonts w:ascii="Arial" w:hAnsi="Arial" w:cs="Arial"/>
          <w:sz w:val="22"/>
          <w:szCs w:val="22"/>
        </w:rPr>
      </w:pPr>
      <w:r>
        <w:rPr>
          <w:rFonts w:ascii="Arial" w:hAnsi="Arial" w:cs="Arial"/>
          <w:sz w:val="22"/>
          <w:szCs w:val="22"/>
        </w:rPr>
        <w:t xml:space="preserve">I told some friends that day that I think anyone of us would be very pleased if we had just 10 percent of the friends that Fran had </w:t>
      </w:r>
      <w:r w:rsidR="001B3A02">
        <w:rPr>
          <w:rFonts w:ascii="Arial" w:hAnsi="Arial" w:cs="Arial"/>
          <w:sz w:val="22"/>
          <w:szCs w:val="22"/>
        </w:rPr>
        <w:t>who</w:t>
      </w:r>
      <w:r>
        <w:rPr>
          <w:rFonts w:ascii="Arial" w:hAnsi="Arial" w:cs="Arial"/>
          <w:sz w:val="22"/>
          <w:szCs w:val="22"/>
        </w:rPr>
        <w:t xml:space="preserve"> wanted to be present for his final celebration. I believe that easily several hundred more of his friends </w:t>
      </w:r>
      <w:r w:rsidR="003658FD">
        <w:rPr>
          <w:rFonts w:ascii="Arial" w:hAnsi="Arial" w:cs="Arial"/>
          <w:sz w:val="22"/>
          <w:szCs w:val="22"/>
        </w:rPr>
        <w:t xml:space="preserve">and colleagues </w:t>
      </w:r>
      <w:r>
        <w:rPr>
          <w:rFonts w:ascii="Arial" w:hAnsi="Arial" w:cs="Arial"/>
          <w:sz w:val="22"/>
          <w:szCs w:val="22"/>
        </w:rPr>
        <w:t xml:space="preserve">wished they could have been in Phoenix on May 30 but could not because of any number of conflicts that prevented them being there. </w:t>
      </w:r>
    </w:p>
    <w:p w14:paraId="30D33C52" w14:textId="32BDED75" w:rsidR="00DF3281" w:rsidRDefault="00DF3281" w:rsidP="0037044B">
      <w:pPr>
        <w:pStyle w:val="NormalWeb"/>
        <w:shd w:val="clear" w:color="auto" w:fill="FFFFFF"/>
        <w:spacing w:before="0" w:beforeAutospacing="0" w:after="0" w:afterAutospacing="0"/>
        <w:jc w:val="left"/>
        <w:rPr>
          <w:rFonts w:ascii="Arial" w:hAnsi="Arial" w:cs="Arial"/>
          <w:sz w:val="22"/>
          <w:szCs w:val="22"/>
        </w:rPr>
      </w:pPr>
    </w:p>
    <w:p w14:paraId="3B4B68E9" w14:textId="0EF1662D" w:rsidR="00DF3281" w:rsidRDefault="00DF3281" w:rsidP="0037044B">
      <w:pPr>
        <w:pStyle w:val="NormalWeb"/>
        <w:shd w:val="clear" w:color="auto" w:fill="FFFFFF"/>
        <w:spacing w:before="0" w:beforeAutospacing="0" w:after="0" w:afterAutospacing="0"/>
        <w:jc w:val="left"/>
        <w:rPr>
          <w:rFonts w:ascii="Arial" w:hAnsi="Arial" w:cs="Arial"/>
          <w:sz w:val="22"/>
          <w:szCs w:val="22"/>
        </w:rPr>
      </w:pPr>
      <w:r>
        <w:rPr>
          <w:rFonts w:ascii="Arial" w:hAnsi="Arial" w:cs="Arial"/>
          <w:sz w:val="22"/>
          <w:szCs w:val="22"/>
        </w:rPr>
        <w:t xml:space="preserve">Very appropriately PPAI passed out lapel buttons that </w:t>
      </w:r>
      <w:r w:rsidR="001B3A02">
        <w:rPr>
          <w:rFonts w:ascii="Arial" w:hAnsi="Arial" w:cs="Arial"/>
          <w:sz w:val="22"/>
          <w:szCs w:val="22"/>
        </w:rPr>
        <w:t>said,</w:t>
      </w:r>
      <w:r>
        <w:rPr>
          <w:rFonts w:ascii="Arial" w:hAnsi="Arial" w:cs="Arial"/>
          <w:sz w:val="22"/>
          <w:szCs w:val="22"/>
        </w:rPr>
        <w:t xml:space="preserve"> “Hey Buddy,” Fran’s favorite and most used greeting to everyone in the industry. I can still hear that greeting </w:t>
      </w:r>
      <w:r w:rsidR="0037044B">
        <w:rPr>
          <w:rFonts w:ascii="Arial" w:hAnsi="Arial" w:cs="Arial"/>
          <w:sz w:val="22"/>
          <w:szCs w:val="22"/>
        </w:rPr>
        <w:t xml:space="preserve">that </w:t>
      </w:r>
      <w:r w:rsidR="00F04020">
        <w:rPr>
          <w:rFonts w:ascii="Arial" w:hAnsi="Arial" w:cs="Arial"/>
          <w:sz w:val="22"/>
          <w:szCs w:val="22"/>
        </w:rPr>
        <w:t xml:space="preserve">always </w:t>
      </w:r>
      <w:r w:rsidR="0037044B">
        <w:rPr>
          <w:rFonts w:ascii="Arial" w:hAnsi="Arial" w:cs="Arial"/>
          <w:sz w:val="22"/>
          <w:szCs w:val="22"/>
        </w:rPr>
        <w:t xml:space="preserve">came with a </w:t>
      </w:r>
      <w:r>
        <w:rPr>
          <w:rFonts w:ascii="Arial" w:hAnsi="Arial" w:cs="Arial"/>
          <w:sz w:val="22"/>
          <w:szCs w:val="22"/>
        </w:rPr>
        <w:t>big smile and firm handshake</w:t>
      </w:r>
      <w:r w:rsidR="003658FD">
        <w:rPr>
          <w:rFonts w:ascii="Arial" w:hAnsi="Arial" w:cs="Arial"/>
          <w:sz w:val="22"/>
          <w:szCs w:val="22"/>
        </w:rPr>
        <w:t xml:space="preserve"> or a hug</w:t>
      </w:r>
      <w:r>
        <w:rPr>
          <w:rFonts w:ascii="Arial" w:hAnsi="Arial" w:cs="Arial"/>
          <w:sz w:val="22"/>
          <w:szCs w:val="22"/>
        </w:rPr>
        <w:t xml:space="preserve">. I told some folks that for a couple of years after I met Fran I was beginning to feel a little offended after hearing “Hey Buddy” every time I saw him at an industry event. I thought he just didn’t care to remember my name, but I soon realized that everyone was greeted with “Hey Buddy,” and it was a term of </w:t>
      </w:r>
      <w:r w:rsidR="004B102F">
        <w:rPr>
          <w:rFonts w:ascii="Arial" w:hAnsi="Arial" w:cs="Arial"/>
          <w:sz w:val="22"/>
          <w:szCs w:val="22"/>
        </w:rPr>
        <w:t xml:space="preserve">genuine </w:t>
      </w:r>
      <w:r>
        <w:rPr>
          <w:rFonts w:ascii="Arial" w:hAnsi="Arial" w:cs="Arial"/>
          <w:sz w:val="22"/>
          <w:szCs w:val="22"/>
        </w:rPr>
        <w:t xml:space="preserve">affection from this </w:t>
      </w:r>
      <w:r w:rsidR="0037044B">
        <w:rPr>
          <w:rFonts w:ascii="Arial" w:hAnsi="Arial" w:cs="Arial"/>
          <w:sz w:val="22"/>
          <w:szCs w:val="22"/>
        </w:rPr>
        <w:t xml:space="preserve">gregarious </w:t>
      </w:r>
      <w:r w:rsidR="003658FD">
        <w:rPr>
          <w:rFonts w:ascii="Arial" w:hAnsi="Arial" w:cs="Arial"/>
          <w:sz w:val="22"/>
          <w:szCs w:val="22"/>
        </w:rPr>
        <w:t xml:space="preserve">and caring </w:t>
      </w:r>
      <w:r w:rsidR="0037044B">
        <w:rPr>
          <w:rFonts w:ascii="Arial" w:hAnsi="Arial" w:cs="Arial"/>
          <w:sz w:val="22"/>
          <w:szCs w:val="22"/>
        </w:rPr>
        <w:t>man.</w:t>
      </w:r>
    </w:p>
    <w:p w14:paraId="3BFF292F" w14:textId="46DBB9A7" w:rsidR="0037044B" w:rsidRDefault="0037044B" w:rsidP="0037044B">
      <w:pPr>
        <w:pStyle w:val="NormalWeb"/>
        <w:shd w:val="clear" w:color="auto" w:fill="FFFFFF"/>
        <w:spacing w:before="0" w:beforeAutospacing="0" w:after="0" w:afterAutospacing="0"/>
        <w:jc w:val="left"/>
        <w:rPr>
          <w:rFonts w:ascii="Arial" w:hAnsi="Arial" w:cs="Arial"/>
          <w:sz w:val="22"/>
          <w:szCs w:val="22"/>
        </w:rPr>
      </w:pPr>
    </w:p>
    <w:p w14:paraId="766E23BE" w14:textId="5BF205B5" w:rsidR="0037044B" w:rsidRDefault="0037044B" w:rsidP="0037044B">
      <w:pPr>
        <w:pStyle w:val="NormalWeb"/>
        <w:shd w:val="clear" w:color="auto" w:fill="FFFFFF"/>
        <w:spacing w:before="0" w:beforeAutospacing="0" w:after="0" w:afterAutospacing="0"/>
        <w:jc w:val="left"/>
        <w:rPr>
          <w:rFonts w:ascii="Arial" w:hAnsi="Arial" w:cs="Arial"/>
          <w:sz w:val="22"/>
          <w:szCs w:val="22"/>
        </w:rPr>
      </w:pPr>
      <w:r>
        <w:rPr>
          <w:rFonts w:ascii="Arial" w:hAnsi="Arial" w:cs="Arial"/>
          <w:sz w:val="22"/>
          <w:szCs w:val="22"/>
        </w:rPr>
        <w:lastRenderedPageBreak/>
        <w:t>One of Fran’s sisters, Leslie Hackett, a poet in her own right, wrote an ode to her brother which was printed in the services program that we all received. I think it captures many of the sentiments of how we all feel about Fran and gives us a chance to chuckle a bit</w:t>
      </w:r>
      <w:r w:rsidR="003658FD">
        <w:rPr>
          <w:rFonts w:ascii="Arial" w:hAnsi="Arial" w:cs="Arial"/>
          <w:sz w:val="22"/>
          <w:szCs w:val="22"/>
        </w:rPr>
        <w:t xml:space="preserve"> as we recall his humor and wit</w:t>
      </w:r>
      <w:r>
        <w:rPr>
          <w:rFonts w:ascii="Arial" w:hAnsi="Arial" w:cs="Arial"/>
          <w:sz w:val="22"/>
          <w:szCs w:val="22"/>
        </w:rPr>
        <w:t xml:space="preserve">. I asked for Leslie’s permission to share it with others who could not be in Phoenix last month, and she graciously agreed. </w:t>
      </w:r>
      <w:hyperlink r:id="rId12" w:history="1">
        <w:r w:rsidRPr="0099410E">
          <w:rPr>
            <w:rStyle w:val="Hyperlink"/>
            <w:rFonts w:ascii="Arial" w:hAnsi="Arial" w:cs="Arial"/>
            <w:i/>
            <w:color w:val="923118" w:themeColor="accent2" w:themeShade="BF"/>
            <w:sz w:val="22"/>
            <w:szCs w:val="22"/>
          </w:rPr>
          <w:t>An Ode in Remembrance of Francis Jr</w:t>
        </w:r>
      </w:hyperlink>
      <w:r w:rsidRPr="0099410E">
        <w:rPr>
          <w:rFonts w:ascii="Arial" w:hAnsi="Arial" w:cs="Arial"/>
          <w:i/>
          <w:color w:val="923118" w:themeColor="accent2" w:themeShade="BF"/>
          <w:sz w:val="22"/>
          <w:szCs w:val="22"/>
        </w:rPr>
        <w:t>.</w:t>
      </w:r>
      <w:r w:rsidRPr="0099410E">
        <w:rPr>
          <w:rFonts w:ascii="Arial" w:hAnsi="Arial" w:cs="Arial"/>
          <w:color w:val="923118" w:themeColor="accent2" w:themeShade="BF"/>
          <w:sz w:val="22"/>
          <w:szCs w:val="22"/>
        </w:rPr>
        <w:t xml:space="preserve"> </w:t>
      </w:r>
      <w:r>
        <w:rPr>
          <w:rFonts w:ascii="Arial" w:hAnsi="Arial" w:cs="Arial"/>
          <w:sz w:val="22"/>
          <w:szCs w:val="22"/>
        </w:rPr>
        <w:t xml:space="preserve">was written only days after’s Fran’s passing and Leslie told me it reflects how many of his family wished for Fran to be remembered. I told Leslie she did a superb job </w:t>
      </w:r>
      <w:r w:rsidR="00B431A8">
        <w:rPr>
          <w:rFonts w:ascii="Arial" w:hAnsi="Arial" w:cs="Arial"/>
          <w:sz w:val="22"/>
          <w:szCs w:val="22"/>
        </w:rPr>
        <w:t xml:space="preserve">and I hope you take a moment to click on the title to see for yourself. </w:t>
      </w:r>
    </w:p>
    <w:p w14:paraId="1588559D" w14:textId="5144F661" w:rsidR="00B431A8" w:rsidRDefault="00B431A8" w:rsidP="0037044B">
      <w:pPr>
        <w:pStyle w:val="NormalWeb"/>
        <w:shd w:val="clear" w:color="auto" w:fill="FFFFFF"/>
        <w:spacing w:before="0" w:beforeAutospacing="0" w:after="0" w:afterAutospacing="0"/>
        <w:jc w:val="left"/>
        <w:rPr>
          <w:rFonts w:ascii="Arial" w:hAnsi="Arial" w:cs="Arial"/>
          <w:sz w:val="22"/>
          <w:szCs w:val="22"/>
        </w:rPr>
      </w:pPr>
    </w:p>
    <w:p w14:paraId="5DACCF2A" w14:textId="3B925A05" w:rsidR="00E17348" w:rsidRDefault="00E17348" w:rsidP="0037044B">
      <w:pPr>
        <w:pStyle w:val="NormalWeb"/>
        <w:shd w:val="clear" w:color="auto" w:fill="FFFFFF"/>
        <w:spacing w:before="0" w:beforeAutospacing="0" w:after="0" w:afterAutospacing="0"/>
        <w:jc w:val="left"/>
        <w:rPr>
          <w:rFonts w:ascii="Arial" w:hAnsi="Arial" w:cs="Arial"/>
          <w:sz w:val="22"/>
          <w:szCs w:val="22"/>
        </w:rPr>
      </w:pPr>
      <w:r>
        <w:rPr>
          <w:rFonts w:ascii="Arial" w:hAnsi="Arial" w:cs="Arial"/>
          <w:sz w:val="22"/>
          <w:szCs w:val="22"/>
        </w:rPr>
        <w:t>Castelli, USA, a division of Magnet LLC, of which Fran was president, is an Incentive Federation member</w:t>
      </w:r>
      <w:r w:rsidR="003658FD">
        <w:rPr>
          <w:rFonts w:ascii="Arial" w:hAnsi="Arial" w:cs="Arial"/>
          <w:sz w:val="22"/>
          <w:szCs w:val="22"/>
        </w:rPr>
        <w:t>, due to Fran’s belief that the Federation is critical for the support it provides the industry</w:t>
      </w:r>
      <w:r>
        <w:rPr>
          <w:rFonts w:ascii="Arial" w:hAnsi="Arial" w:cs="Arial"/>
          <w:sz w:val="22"/>
          <w:szCs w:val="22"/>
        </w:rPr>
        <w:t xml:space="preserve">.  </w:t>
      </w:r>
    </w:p>
    <w:p w14:paraId="6DF28B63" w14:textId="77777777" w:rsidR="008D28A0" w:rsidRDefault="008D28A0" w:rsidP="0037044B">
      <w:pPr>
        <w:pStyle w:val="NormalWeb"/>
        <w:shd w:val="clear" w:color="auto" w:fill="FFFFFF"/>
        <w:spacing w:before="0" w:beforeAutospacing="0" w:after="0" w:afterAutospacing="0"/>
        <w:jc w:val="left"/>
        <w:rPr>
          <w:rFonts w:ascii="Arial" w:hAnsi="Arial" w:cs="Arial"/>
          <w:sz w:val="22"/>
          <w:szCs w:val="22"/>
        </w:rPr>
      </w:pPr>
    </w:p>
    <w:p w14:paraId="512188BA" w14:textId="581A3A0A" w:rsidR="00B431A8" w:rsidRDefault="00B431A8" w:rsidP="0037044B">
      <w:pPr>
        <w:pStyle w:val="NormalWeb"/>
        <w:shd w:val="clear" w:color="auto" w:fill="FFFFFF"/>
        <w:spacing w:before="0" w:beforeAutospacing="0" w:after="0" w:afterAutospacing="0"/>
        <w:jc w:val="left"/>
        <w:rPr>
          <w:rFonts w:ascii="Arial" w:hAnsi="Arial" w:cs="Arial"/>
          <w:sz w:val="22"/>
          <w:szCs w:val="22"/>
        </w:rPr>
      </w:pPr>
      <w:r>
        <w:rPr>
          <w:rFonts w:ascii="Arial" w:hAnsi="Arial" w:cs="Arial"/>
          <w:sz w:val="22"/>
          <w:szCs w:val="22"/>
        </w:rPr>
        <w:t xml:space="preserve">We’ll all miss “Hey Buddy” </w:t>
      </w:r>
      <w:r w:rsidR="003658FD">
        <w:rPr>
          <w:rFonts w:ascii="Arial" w:hAnsi="Arial" w:cs="Arial"/>
          <w:sz w:val="22"/>
          <w:szCs w:val="22"/>
        </w:rPr>
        <w:t xml:space="preserve">or “Hey Honey” </w:t>
      </w:r>
      <w:r>
        <w:rPr>
          <w:rFonts w:ascii="Arial" w:hAnsi="Arial" w:cs="Arial"/>
          <w:sz w:val="22"/>
          <w:szCs w:val="22"/>
        </w:rPr>
        <w:t>in the coming week</w:t>
      </w:r>
      <w:r w:rsidR="0099410E">
        <w:rPr>
          <w:rFonts w:ascii="Arial" w:hAnsi="Arial" w:cs="Arial"/>
          <w:sz w:val="22"/>
          <w:szCs w:val="22"/>
        </w:rPr>
        <w:t>s</w:t>
      </w:r>
      <w:r>
        <w:rPr>
          <w:rFonts w:ascii="Arial" w:hAnsi="Arial" w:cs="Arial"/>
          <w:sz w:val="22"/>
          <w:szCs w:val="22"/>
        </w:rPr>
        <w:t xml:space="preserve">, months and years. </w:t>
      </w:r>
      <w:r w:rsidR="0099410E">
        <w:rPr>
          <w:rFonts w:ascii="Arial" w:hAnsi="Arial" w:cs="Arial"/>
          <w:sz w:val="22"/>
          <w:szCs w:val="22"/>
        </w:rPr>
        <w:t xml:space="preserve">He was a special guy. </w:t>
      </w:r>
    </w:p>
    <w:p w14:paraId="01316BC7" w14:textId="6000521C" w:rsidR="003658FD" w:rsidRDefault="003658FD" w:rsidP="0037044B">
      <w:pPr>
        <w:pStyle w:val="NormalWeb"/>
        <w:shd w:val="clear" w:color="auto" w:fill="FFFFFF"/>
        <w:spacing w:before="0" w:beforeAutospacing="0" w:after="0" w:afterAutospacing="0"/>
        <w:jc w:val="left"/>
        <w:rPr>
          <w:rFonts w:ascii="Arial" w:hAnsi="Arial" w:cs="Arial"/>
          <w:sz w:val="22"/>
          <w:szCs w:val="22"/>
        </w:rPr>
      </w:pPr>
    </w:p>
    <w:p w14:paraId="075AEB72" w14:textId="14C164EF" w:rsidR="003658FD" w:rsidRPr="0037044B" w:rsidRDefault="003658FD" w:rsidP="0037044B">
      <w:pPr>
        <w:pStyle w:val="NormalWeb"/>
        <w:shd w:val="clear" w:color="auto" w:fill="FFFFFF"/>
        <w:spacing w:before="0" w:beforeAutospacing="0" w:after="0" w:afterAutospacing="0"/>
        <w:jc w:val="left"/>
        <w:rPr>
          <w:rFonts w:ascii="Arial" w:hAnsi="Arial" w:cs="Arial"/>
          <w:sz w:val="22"/>
          <w:szCs w:val="22"/>
        </w:rPr>
      </w:pPr>
      <w:r>
        <w:rPr>
          <w:rFonts w:ascii="Arial" w:hAnsi="Arial" w:cs="Arial"/>
          <w:sz w:val="22"/>
          <w:szCs w:val="22"/>
        </w:rPr>
        <w:t xml:space="preserve">Anyone wishing to remember </w:t>
      </w:r>
      <w:r w:rsidR="00D93DEA">
        <w:rPr>
          <w:rFonts w:ascii="Arial" w:hAnsi="Arial" w:cs="Arial"/>
          <w:sz w:val="22"/>
          <w:szCs w:val="22"/>
        </w:rPr>
        <w:t xml:space="preserve">and honor </w:t>
      </w:r>
      <w:r>
        <w:rPr>
          <w:rFonts w:ascii="Arial" w:hAnsi="Arial" w:cs="Arial"/>
          <w:sz w:val="22"/>
          <w:szCs w:val="22"/>
        </w:rPr>
        <w:t>Fran</w:t>
      </w:r>
      <w:r w:rsidR="00D93DEA">
        <w:rPr>
          <w:rFonts w:ascii="Arial" w:hAnsi="Arial" w:cs="Arial"/>
          <w:sz w:val="22"/>
          <w:szCs w:val="22"/>
        </w:rPr>
        <w:t>’s</w:t>
      </w:r>
      <w:r>
        <w:rPr>
          <w:rFonts w:ascii="Arial" w:hAnsi="Arial" w:cs="Arial"/>
          <w:sz w:val="22"/>
          <w:szCs w:val="22"/>
        </w:rPr>
        <w:t xml:space="preserve"> legacy may do so by making a contribution to the Fran Ford Scholarship, established in 2017 </w:t>
      </w:r>
      <w:r w:rsidR="00D93DEA">
        <w:rPr>
          <w:rFonts w:ascii="Arial" w:hAnsi="Arial" w:cs="Arial"/>
          <w:sz w:val="22"/>
          <w:szCs w:val="22"/>
        </w:rPr>
        <w:t xml:space="preserve">with the Promotional Products Education Foundation </w:t>
      </w:r>
      <w:r>
        <w:rPr>
          <w:rFonts w:ascii="Arial" w:hAnsi="Arial" w:cs="Arial"/>
          <w:sz w:val="22"/>
          <w:szCs w:val="22"/>
        </w:rPr>
        <w:t xml:space="preserve">to honor his commitment to the industry, by clicking </w:t>
      </w:r>
      <w:hyperlink r:id="rId13" w:history="1">
        <w:r w:rsidRPr="003658FD">
          <w:rPr>
            <w:rStyle w:val="Hyperlink"/>
            <w:rFonts w:ascii="Arial" w:hAnsi="Arial" w:cs="Arial"/>
            <w:color w:val="923118" w:themeColor="accent2" w:themeShade="BF"/>
            <w:sz w:val="22"/>
            <w:szCs w:val="22"/>
          </w:rPr>
          <w:t>here</w:t>
        </w:r>
      </w:hyperlink>
      <w:r w:rsidRPr="003658FD">
        <w:rPr>
          <w:rFonts w:ascii="Arial" w:hAnsi="Arial" w:cs="Arial"/>
          <w:color w:val="923118" w:themeColor="accent2" w:themeShade="BF"/>
          <w:sz w:val="22"/>
          <w:szCs w:val="22"/>
        </w:rPr>
        <w:t>.</w:t>
      </w:r>
      <w:r>
        <w:rPr>
          <w:rFonts w:ascii="Arial" w:hAnsi="Arial" w:cs="Arial"/>
          <w:sz w:val="22"/>
          <w:szCs w:val="22"/>
        </w:rPr>
        <w:t xml:space="preserve"> </w:t>
      </w:r>
    </w:p>
    <w:p w14:paraId="664318ED" w14:textId="3720255F" w:rsidR="003A660F" w:rsidRPr="001E3844" w:rsidRDefault="003A660F" w:rsidP="00761A46">
      <w:pPr>
        <w:pStyle w:val="NormalWeb"/>
        <w:shd w:val="clear" w:color="auto" w:fill="FFFFFF"/>
        <w:spacing w:before="0" w:beforeAutospacing="0" w:after="0" w:afterAutospacing="0"/>
        <w:jc w:val="left"/>
        <w:rPr>
          <w:rFonts w:ascii="Arial" w:hAnsi="Arial" w:cs="Arial"/>
          <w:color w:val="923118" w:themeColor="accent2" w:themeShade="BF"/>
          <w:sz w:val="22"/>
          <w:szCs w:val="22"/>
        </w:rPr>
      </w:pPr>
    </w:p>
    <w:p w14:paraId="67468F37" w14:textId="77777777" w:rsidR="003A660F" w:rsidRDefault="003A660F" w:rsidP="00761A46">
      <w:pPr>
        <w:pStyle w:val="NormalWeb"/>
        <w:shd w:val="clear" w:color="auto" w:fill="FFFFFF"/>
        <w:spacing w:before="0" w:beforeAutospacing="0" w:after="0" w:afterAutospacing="0"/>
        <w:jc w:val="left"/>
        <w:rPr>
          <w:rFonts w:ascii="Arial" w:hAnsi="Arial" w:cs="Arial"/>
          <w:b/>
          <w:color w:val="923118" w:themeColor="accent2" w:themeShade="BF"/>
          <w:sz w:val="22"/>
          <w:szCs w:val="22"/>
        </w:rPr>
      </w:pPr>
    </w:p>
    <w:p w14:paraId="0B59A0CE" w14:textId="36989A80" w:rsidR="009204FF" w:rsidRPr="00204122" w:rsidRDefault="009204FF" w:rsidP="009204FF">
      <w:pPr>
        <w:rPr>
          <w:rFonts w:asciiTheme="majorHAnsi" w:hAnsiTheme="majorHAnsi" w:cstheme="majorHAnsi"/>
          <w:b/>
          <w:color w:val="95441D" w:themeColor="text2" w:themeTint="BF"/>
          <w:sz w:val="24"/>
          <w:szCs w:val="24"/>
        </w:rPr>
      </w:pPr>
      <w:r w:rsidRPr="00204122">
        <w:rPr>
          <w:rFonts w:asciiTheme="majorHAnsi" w:hAnsiTheme="majorHAnsi" w:cstheme="majorHAnsi"/>
          <w:b/>
          <w:color w:val="95441D" w:themeColor="text2" w:themeTint="BF"/>
          <w:sz w:val="24"/>
          <w:szCs w:val="24"/>
        </w:rPr>
        <w:t>201</w:t>
      </w:r>
      <w:r w:rsidR="00CF7332" w:rsidRPr="00204122">
        <w:rPr>
          <w:rFonts w:asciiTheme="majorHAnsi" w:hAnsiTheme="majorHAnsi" w:cstheme="majorHAnsi"/>
          <w:b/>
          <w:color w:val="95441D" w:themeColor="text2" w:themeTint="BF"/>
          <w:sz w:val="24"/>
          <w:szCs w:val="24"/>
        </w:rPr>
        <w:t>8</w:t>
      </w:r>
      <w:r w:rsidRPr="00204122">
        <w:rPr>
          <w:rFonts w:asciiTheme="majorHAnsi" w:hAnsiTheme="majorHAnsi" w:cstheme="majorHAnsi"/>
          <w:b/>
          <w:color w:val="95441D" w:themeColor="text2" w:themeTint="BF"/>
          <w:sz w:val="24"/>
          <w:szCs w:val="24"/>
        </w:rPr>
        <w:t xml:space="preserve"> </w:t>
      </w:r>
      <w:r w:rsidR="00A0230C" w:rsidRPr="00204122">
        <w:rPr>
          <w:rFonts w:asciiTheme="majorHAnsi" w:hAnsiTheme="majorHAnsi" w:cstheme="majorHAnsi"/>
          <w:b/>
          <w:color w:val="95441D" w:themeColor="text2" w:themeTint="BF"/>
          <w:sz w:val="24"/>
          <w:szCs w:val="24"/>
        </w:rPr>
        <w:t xml:space="preserve">IFI </w:t>
      </w:r>
      <w:r w:rsidRPr="00204122">
        <w:rPr>
          <w:rFonts w:asciiTheme="majorHAnsi" w:hAnsiTheme="majorHAnsi" w:cstheme="majorHAnsi"/>
          <w:b/>
          <w:color w:val="95441D" w:themeColor="text2" w:themeTint="BF"/>
          <w:sz w:val="24"/>
          <w:szCs w:val="24"/>
        </w:rPr>
        <w:t>Board of Directors</w:t>
      </w:r>
    </w:p>
    <w:p w14:paraId="087ABD1B" w14:textId="77777777" w:rsidR="009204FF" w:rsidRPr="002D3945" w:rsidRDefault="009204FF" w:rsidP="009204FF">
      <w:pPr>
        <w:ind w:left="288"/>
        <w:rPr>
          <w:rFonts w:asciiTheme="majorHAnsi" w:hAnsiTheme="majorHAnsi" w:cstheme="majorHAnsi"/>
          <w:b/>
          <w:color w:val="95441D" w:themeColor="text2" w:themeTint="BF"/>
        </w:rPr>
      </w:pPr>
    </w:p>
    <w:p w14:paraId="67B5661C" w14:textId="77777777" w:rsidR="009204FF" w:rsidRPr="00684A01" w:rsidRDefault="009204FF" w:rsidP="009204FF">
      <w:pPr>
        <w:spacing w:line="276" w:lineRule="auto"/>
        <w:jc w:val="left"/>
        <w:rPr>
          <w:rFonts w:asciiTheme="majorHAnsi" w:hAnsiTheme="majorHAnsi" w:cstheme="majorHAnsi"/>
        </w:rPr>
      </w:pPr>
      <w:r w:rsidRPr="00684A01">
        <w:rPr>
          <w:rFonts w:asciiTheme="majorHAnsi" w:hAnsiTheme="majorHAnsi" w:cstheme="majorHAnsi"/>
        </w:rPr>
        <w:t xml:space="preserve">Chair – </w:t>
      </w:r>
      <w:r w:rsidRPr="00387A00">
        <w:rPr>
          <w:rFonts w:asciiTheme="majorHAnsi" w:hAnsiTheme="majorHAnsi" w:cstheme="majorHAnsi"/>
          <w:b/>
        </w:rPr>
        <w:t>Paul Bellantone</w:t>
      </w:r>
      <w:r w:rsidRPr="00684A01">
        <w:rPr>
          <w:rFonts w:asciiTheme="majorHAnsi" w:hAnsiTheme="majorHAnsi" w:cstheme="majorHAnsi"/>
        </w:rPr>
        <w:t xml:space="preserve">, </w:t>
      </w:r>
      <w:r>
        <w:rPr>
          <w:rFonts w:asciiTheme="majorHAnsi" w:hAnsiTheme="majorHAnsi" w:cstheme="majorHAnsi"/>
        </w:rPr>
        <w:t>CAE, President, Promotional Products Association International</w:t>
      </w:r>
    </w:p>
    <w:p w14:paraId="351B2DF1" w14:textId="77777777" w:rsidR="009204FF" w:rsidRDefault="009204FF" w:rsidP="009204FF">
      <w:pPr>
        <w:spacing w:line="276" w:lineRule="auto"/>
        <w:jc w:val="left"/>
        <w:rPr>
          <w:rFonts w:asciiTheme="majorHAnsi" w:hAnsiTheme="majorHAnsi" w:cstheme="majorHAnsi"/>
        </w:rPr>
      </w:pPr>
      <w:r w:rsidRPr="00684A01">
        <w:rPr>
          <w:rFonts w:asciiTheme="majorHAnsi" w:hAnsiTheme="majorHAnsi" w:cstheme="majorHAnsi"/>
        </w:rPr>
        <w:t xml:space="preserve">First Vice Chair, Associations – </w:t>
      </w:r>
      <w:r w:rsidRPr="00387A00">
        <w:rPr>
          <w:rFonts w:asciiTheme="majorHAnsi" w:hAnsiTheme="majorHAnsi" w:cstheme="majorHAnsi"/>
          <w:b/>
        </w:rPr>
        <w:t>Karen Wesloh</w:t>
      </w:r>
      <w:r w:rsidRPr="00684A01">
        <w:rPr>
          <w:rFonts w:asciiTheme="majorHAnsi" w:hAnsiTheme="majorHAnsi" w:cstheme="majorHAnsi"/>
        </w:rPr>
        <w:t xml:space="preserve">, </w:t>
      </w:r>
      <w:r>
        <w:rPr>
          <w:rFonts w:asciiTheme="majorHAnsi" w:hAnsiTheme="majorHAnsi" w:cstheme="majorHAnsi"/>
        </w:rPr>
        <w:t>CAE, CMP, Executive Director, Incentive Marketing  Association</w:t>
      </w:r>
    </w:p>
    <w:p w14:paraId="6EBE545C" w14:textId="77777777" w:rsidR="009204FF" w:rsidRPr="00684A01" w:rsidRDefault="009204FF" w:rsidP="009204FF">
      <w:pPr>
        <w:spacing w:line="276" w:lineRule="auto"/>
        <w:jc w:val="left"/>
        <w:rPr>
          <w:rFonts w:asciiTheme="majorHAnsi" w:hAnsiTheme="majorHAnsi" w:cstheme="majorHAnsi"/>
        </w:rPr>
      </w:pPr>
      <w:r w:rsidRPr="00684A01">
        <w:rPr>
          <w:rFonts w:asciiTheme="majorHAnsi" w:hAnsiTheme="majorHAnsi" w:cstheme="majorHAnsi"/>
        </w:rPr>
        <w:t xml:space="preserve">Second Vice Chair, Associations – </w:t>
      </w:r>
      <w:r w:rsidR="00CF7332" w:rsidRPr="00CF7332">
        <w:rPr>
          <w:rFonts w:asciiTheme="majorHAnsi" w:hAnsiTheme="majorHAnsi" w:cstheme="majorHAnsi"/>
          <w:b/>
        </w:rPr>
        <w:t>Didier Scaillet</w:t>
      </w:r>
      <w:r>
        <w:rPr>
          <w:rFonts w:asciiTheme="majorHAnsi" w:hAnsiTheme="majorHAnsi" w:cstheme="majorHAnsi"/>
        </w:rPr>
        <w:t>, CEO, Society of Incentive Travel Excellence</w:t>
      </w:r>
    </w:p>
    <w:p w14:paraId="16B73726" w14:textId="77777777" w:rsidR="00D519AC" w:rsidRDefault="00DD7135" w:rsidP="009204FF">
      <w:pPr>
        <w:spacing w:line="276" w:lineRule="auto"/>
        <w:jc w:val="left"/>
        <w:rPr>
          <w:rFonts w:asciiTheme="majorHAnsi" w:hAnsiTheme="majorHAnsi" w:cstheme="majorHAnsi"/>
        </w:rPr>
      </w:pPr>
      <w:r>
        <w:rPr>
          <w:rFonts w:asciiTheme="majorHAnsi" w:hAnsiTheme="majorHAnsi" w:cstheme="majorHAnsi"/>
        </w:rPr>
        <w:t>T</w:t>
      </w:r>
      <w:r w:rsidR="009204FF" w:rsidRPr="00684A01">
        <w:rPr>
          <w:rFonts w:asciiTheme="majorHAnsi" w:hAnsiTheme="majorHAnsi" w:cstheme="majorHAnsi"/>
        </w:rPr>
        <w:t xml:space="preserve">hird Vice Chair, Associations – </w:t>
      </w:r>
      <w:r w:rsidR="009204FF" w:rsidRPr="00387A00">
        <w:rPr>
          <w:rFonts w:asciiTheme="majorHAnsi" w:hAnsiTheme="majorHAnsi" w:cstheme="majorHAnsi"/>
          <w:b/>
        </w:rPr>
        <w:t>Melissa Van Dyke</w:t>
      </w:r>
      <w:r w:rsidR="009204FF" w:rsidRPr="00684A01">
        <w:rPr>
          <w:rFonts w:asciiTheme="majorHAnsi" w:hAnsiTheme="majorHAnsi" w:cstheme="majorHAnsi"/>
        </w:rPr>
        <w:t xml:space="preserve">, </w:t>
      </w:r>
      <w:r w:rsidR="009204FF">
        <w:rPr>
          <w:rFonts w:asciiTheme="majorHAnsi" w:hAnsiTheme="majorHAnsi" w:cstheme="majorHAnsi"/>
        </w:rPr>
        <w:t>President. The Incentive Research Foundation</w:t>
      </w:r>
    </w:p>
    <w:p w14:paraId="0DCB6BAC" w14:textId="77777777" w:rsidR="00CF7332" w:rsidRDefault="00CF7332" w:rsidP="009204FF">
      <w:pPr>
        <w:spacing w:line="276" w:lineRule="auto"/>
        <w:jc w:val="left"/>
        <w:rPr>
          <w:rFonts w:asciiTheme="majorHAnsi" w:hAnsiTheme="majorHAnsi" w:cstheme="majorHAnsi"/>
        </w:rPr>
      </w:pPr>
      <w:r>
        <w:rPr>
          <w:rFonts w:asciiTheme="majorHAnsi" w:hAnsiTheme="majorHAnsi" w:cstheme="majorHAnsi"/>
        </w:rPr>
        <w:t xml:space="preserve">Fourth Vice Chair, Associations – </w:t>
      </w:r>
      <w:r w:rsidRPr="00CF7332">
        <w:rPr>
          <w:rFonts w:asciiTheme="majorHAnsi" w:hAnsiTheme="majorHAnsi" w:cstheme="majorHAnsi"/>
          <w:b/>
        </w:rPr>
        <w:t>Carl W. Anderson</w:t>
      </w:r>
      <w:r>
        <w:rPr>
          <w:rFonts w:asciiTheme="majorHAnsi" w:hAnsiTheme="majorHAnsi" w:cstheme="majorHAnsi"/>
        </w:rPr>
        <w:t>, Board Director, Recognition Professionals International</w:t>
      </w:r>
    </w:p>
    <w:p w14:paraId="4FEE682B" w14:textId="3C2A8229" w:rsidR="00CF7332" w:rsidRDefault="009204FF" w:rsidP="009204FF">
      <w:pPr>
        <w:spacing w:line="276" w:lineRule="auto"/>
        <w:jc w:val="left"/>
        <w:rPr>
          <w:rFonts w:asciiTheme="majorHAnsi" w:hAnsiTheme="majorHAnsi" w:cstheme="majorHAnsi"/>
        </w:rPr>
      </w:pPr>
      <w:r w:rsidRPr="00684A01">
        <w:rPr>
          <w:rFonts w:asciiTheme="majorHAnsi" w:hAnsiTheme="majorHAnsi" w:cstheme="majorHAnsi"/>
        </w:rPr>
        <w:t xml:space="preserve">Vice Chair, Corporations – </w:t>
      </w:r>
      <w:r w:rsidR="00A74126">
        <w:rPr>
          <w:rFonts w:asciiTheme="majorHAnsi" w:hAnsiTheme="majorHAnsi" w:cstheme="majorHAnsi"/>
        </w:rPr>
        <w:t>Vacant</w:t>
      </w:r>
      <w:bookmarkStart w:id="2" w:name="_GoBack"/>
      <w:bookmarkEnd w:id="2"/>
    </w:p>
    <w:p w14:paraId="081F2CCA" w14:textId="77777777" w:rsidR="009204FF" w:rsidRDefault="009204FF" w:rsidP="009204FF">
      <w:pPr>
        <w:spacing w:line="276" w:lineRule="auto"/>
        <w:jc w:val="left"/>
        <w:rPr>
          <w:rFonts w:asciiTheme="majorHAnsi" w:hAnsiTheme="majorHAnsi" w:cstheme="majorHAnsi"/>
        </w:rPr>
      </w:pPr>
      <w:r w:rsidRPr="00684A01">
        <w:rPr>
          <w:rFonts w:asciiTheme="majorHAnsi" w:hAnsiTheme="majorHAnsi" w:cstheme="majorHAnsi"/>
        </w:rPr>
        <w:t xml:space="preserve">Treasurer – </w:t>
      </w:r>
      <w:r w:rsidRPr="00387A00">
        <w:rPr>
          <w:rFonts w:asciiTheme="majorHAnsi" w:hAnsiTheme="majorHAnsi" w:cstheme="majorHAnsi"/>
          <w:b/>
        </w:rPr>
        <w:t>Sean Roark</w:t>
      </w:r>
      <w:r w:rsidRPr="00684A01">
        <w:rPr>
          <w:rFonts w:asciiTheme="majorHAnsi" w:hAnsiTheme="majorHAnsi" w:cstheme="majorHAnsi"/>
        </w:rPr>
        <w:t xml:space="preserve">, </w:t>
      </w:r>
      <w:r>
        <w:rPr>
          <w:rFonts w:asciiTheme="majorHAnsi" w:hAnsiTheme="majorHAnsi" w:cstheme="majorHAnsi"/>
        </w:rPr>
        <w:t xml:space="preserve">CPIM, Senior Vice President, </w:t>
      </w:r>
      <w:r w:rsidRPr="00684A01">
        <w:rPr>
          <w:rFonts w:asciiTheme="majorHAnsi" w:hAnsiTheme="majorHAnsi" w:cstheme="majorHAnsi"/>
        </w:rPr>
        <w:t>IncentPros, Inc.</w:t>
      </w:r>
    </w:p>
    <w:p w14:paraId="2F05FBD4" w14:textId="77777777" w:rsidR="009204FF" w:rsidRDefault="009204FF" w:rsidP="009204FF">
      <w:pPr>
        <w:spacing w:line="276" w:lineRule="auto"/>
        <w:jc w:val="left"/>
        <w:rPr>
          <w:rFonts w:asciiTheme="majorHAnsi" w:hAnsiTheme="majorHAnsi" w:cstheme="majorHAnsi"/>
        </w:rPr>
      </w:pPr>
      <w:r w:rsidRPr="00684A01">
        <w:rPr>
          <w:rFonts w:asciiTheme="majorHAnsi" w:hAnsiTheme="majorHAnsi" w:cstheme="majorHAnsi"/>
        </w:rPr>
        <w:t xml:space="preserve">Secretary – </w:t>
      </w:r>
      <w:r w:rsidR="00CF7332" w:rsidRPr="00A176E5">
        <w:rPr>
          <w:rFonts w:asciiTheme="majorHAnsi" w:hAnsiTheme="majorHAnsi" w:cstheme="majorHAnsi"/>
          <w:b/>
        </w:rPr>
        <w:t>Brian Galonek</w:t>
      </w:r>
      <w:r w:rsidR="00CF7332">
        <w:rPr>
          <w:rFonts w:asciiTheme="majorHAnsi" w:hAnsiTheme="majorHAnsi" w:cstheme="majorHAnsi"/>
        </w:rPr>
        <w:t>, CPIM, President, All Star Incentive Marketing</w:t>
      </w:r>
    </w:p>
    <w:p w14:paraId="139AC192" w14:textId="77777777" w:rsidR="009204FF" w:rsidRDefault="009204FF" w:rsidP="009204FF">
      <w:pPr>
        <w:spacing w:line="276" w:lineRule="auto"/>
        <w:jc w:val="left"/>
        <w:rPr>
          <w:rFonts w:asciiTheme="majorHAnsi" w:hAnsiTheme="majorHAnsi" w:cstheme="majorHAnsi"/>
        </w:rPr>
      </w:pPr>
      <w:r>
        <w:rPr>
          <w:rFonts w:asciiTheme="majorHAnsi" w:hAnsiTheme="majorHAnsi" w:cstheme="majorHAnsi"/>
        </w:rPr>
        <w:t xml:space="preserve">Director - </w:t>
      </w:r>
      <w:r w:rsidRPr="00CF7332">
        <w:rPr>
          <w:rFonts w:asciiTheme="majorHAnsi" w:hAnsiTheme="majorHAnsi" w:cstheme="majorHAnsi"/>
          <w:b/>
          <w:color w:val="000000"/>
          <w:shd w:val="clear" w:color="auto" w:fill="FFFFFF"/>
        </w:rPr>
        <w:t>Richard Blabolil</w:t>
      </w:r>
      <w:r w:rsidRPr="00CF7332">
        <w:rPr>
          <w:rFonts w:asciiTheme="majorHAnsi" w:hAnsiTheme="majorHAnsi" w:cstheme="majorHAnsi"/>
          <w:color w:val="000000"/>
          <w:shd w:val="clear" w:color="auto" w:fill="FFFFFF"/>
        </w:rPr>
        <w:t>, President, CPIM, President, Marketing Innovators International</w:t>
      </w:r>
      <w:r>
        <w:rPr>
          <w:rFonts w:asciiTheme="majorHAnsi" w:hAnsiTheme="majorHAnsi" w:cstheme="majorHAnsi"/>
        </w:rPr>
        <w:t xml:space="preserve"> </w:t>
      </w:r>
    </w:p>
    <w:p w14:paraId="3300B171" w14:textId="17EE799E" w:rsidR="009204FF" w:rsidRPr="00CF7332" w:rsidRDefault="009204FF" w:rsidP="009204FF">
      <w:pPr>
        <w:spacing w:line="276" w:lineRule="auto"/>
        <w:jc w:val="left"/>
        <w:rPr>
          <w:rFonts w:asciiTheme="majorHAnsi" w:hAnsiTheme="majorHAnsi" w:cstheme="majorHAnsi"/>
        </w:rPr>
      </w:pPr>
      <w:r>
        <w:rPr>
          <w:rFonts w:asciiTheme="majorHAnsi" w:hAnsiTheme="majorHAnsi" w:cstheme="majorHAnsi"/>
        </w:rPr>
        <w:t xml:space="preserve">Director </w:t>
      </w:r>
      <w:r w:rsidRPr="00CF7332">
        <w:rPr>
          <w:rFonts w:asciiTheme="majorHAnsi" w:hAnsiTheme="majorHAnsi" w:cstheme="majorHAnsi"/>
        </w:rPr>
        <w:t xml:space="preserve">– </w:t>
      </w:r>
      <w:r w:rsidR="00CF7332" w:rsidRPr="00CF7332">
        <w:rPr>
          <w:rFonts w:asciiTheme="majorHAnsi" w:hAnsiTheme="majorHAnsi" w:cstheme="majorHAnsi"/>
          <w:b/>
        </w:rPr>
        <w:t>Mike Donnelly</w:t>
      </w:r>
      <w:r w:rsidR="00CF7332">
        <w:rPr>
          <w:rFonts w:asciiTheme="majorHAnsi" w:hAnsiTheme="majorHAnsi" w:cstheme="majorHAnsi"/>
        </w:rPr>
        <w:t xml:space="preserve">, </w:t>
      </w:r>
      <w:r w:rsidR="00870CDE">
        <w:rPr>
          <w:rFonts w:asciiTheme="majorHAnsi" w:hAnsiTheme="majorHAnsi" w:cstheme="majorHAnsi"/>
        </w:rPr>
        <w:t xml:space="preserve">CPIM, </w:t>
      </w:r>
      <w:r w:rsidR="00CF7332">
        <w:rPr>
          <w:rFonts w:asciiTheme="majorHAnsi" w:hAnsiTheme="majorHAnsi" w:cstheme="majorHAnsi"/>
        </w:rPr>
        <w:t>President, Hinda Incentives</w:t>
      </w:r>
    </w:p>
    <w:p w14:paraId="3CA406C1" w14:textId="77777777" w:rsidR="009204FF" w:rsidRDefault="009204FF" w:rsidP="009204FF">
      <w:pPr>
        <w:spacing w:line="276" w:lineRule="auto"/>
        <w:jc w:val="left"/>
        <w:rPr>
          <w:rFonts w:asciiTheme="majorHAnsi" w:hAnsiTheme="majorHAnsi" w:cstheme="majorHAnsi"/>
        </w:rPr>
      </w:pPr>
      <w:r w:rsidRPr="00684A01">
        <w:rPr>
          <w:rFonts w:asciiTheme="majorHAnsi" w:hAnsiTheme="majorHAnsi" w:cstheme="majorHAnsi"/>
        </w:rPr>
        <w:t xml:space="preserve">Director – </w:t>
      </w:r>
      <w:r w:rsidR="00CF7332" w:rsidRPr="00CF7332">
        <w:rPr>
          <w:rFonts w:asciiTheme="majorHAnsi" w:hAnsiTheme="majorHAnsi" w:cstheme="majorHAnsi"/>
          <w:b/>
        </w:rPr>
        <w:t>Richard L. Low</w:t>
      </w:r>
      <w:r w:rsidR="00CF7332">
        <w:rPr>
          <w:rFonts w:asciiTheme="majorHAnsi" w:hAnsiTheme="majorHAnsi" w:cstheme="majorHAnsi"/>
        </w:rPr>
        <w:t>, CPIM, Vice President Special Markets, Citizen Watch Company of America</w:t>
      </w:r>
      <w:r w:rsidR="000E2EEC">
        <w:rPr>
          <w:rFonts w:asciiTheme="majorHAnsi" w:hAnsiTheme="majorHAnsi" w:cstheme="majorHAnsi"/>
        </w:rPr>
        <w:t>, Inc.</w:t>
      </w:r>
    </w:p>
    <w:p w14:paraId="7BA3F79F" w14:textId="0B199BE8" w:rsidR="009204FF" w:rsidRDefault="009204FF" w:rsidP="006954F0">
      <w:pPr>
        <w:spacing w:line="276" w:lineRule="auto"/>
        <w:jc w:val="left"/>
        <w:rPr>
          <w:rFonts w:asciiTheme="majorHAnsi" w:hAnsiTheme="majorHAnsi" w:cstheme="majorHAnsi"/>
        </w:rPr>
      </w:pPr>
      <w:r>
        <w:rPr>
          <w:rFonts w:asciiTheme="majorHAnsi" w:hAnsiTheme="majorHAnsi" w:cstheme="majorHAnsi"/>
        </w:rPr>
        <w:t xml:space="preserve">Executive Director and Counsel – </w:t>
      </w:r>
      <w:r w:rsidRPr="00387A00">
        <w:rPr>
          <w:rFonts w:asciiTheme="majorHAnsi" w:hAnsiTheme="majorHAnsi" w:cstheme="majorHAnsi"/>
          <w:b/>
        </w:rPr>
        <w:t>George Delta</w:t>
      </w:r>
      <w:r>
        <w:rPr>
          <w:rFonts w:asciiTheme="majorHAnsi" w:hAnsiTheme="majorHAnsi" w:cstheme="majorHAnsi"/>
        </w:rPr>
        <w:t>, Esq</w:t>
      </w:r>
      <w:r w:rsidR="00DA3498">
        <w:rPr>
          <w:rFonts w:asciiTheme="majorHAnsi" w:hAnsiTheme="majorHAnsi" w:cstheme="majorHAnsi"/>
        </w:rPr>
        <w:t>.</w:t>
      </w:r>
    </w:p>
    <w:p w14:paraId="5F239C65" w14:textId="77777777" w:rsidR="005730AD" w:rsidRDefault="005730AD" w:rsidP="009204FF">
      <w:pPr>
        <w:jc w:val="left"/>
        <w:rPr>
          <w:rFonts w:asciiTheme="majorHAnsi" w:hAnsiTheme="majorHAnsi" w:cstheme="majorHAnsi"/>
        </w:rPr>
      </w:pPr>
    </w:p>
    <w:p w14:paraId="5C5F82F9" w14:textId="0C276A3F" w:rsidR="009204FF" w:rsidRDefault="009204FF" w:rsidP="009204FF">
      <w:pPr>
        <w:jc w:val="left"/>
        <w:rPr>
          <w:rFonts w:asciiTheme="majorHAnsi" w:hAnsiTheme="majorHAnsi" w:cstheme="majorHAnsi"/>
        </w:rPr>
      </w:pPr>
      <w:r>
        <w:rPr>
          <w:rFonts w:asciiTheme="majorHAnsi" w:hAnsiTheme="majorHAnsi" w:cstheme="majorHAnsi"/>
        </w:rPr>
        <w:t>Staff:</w:t>
      </w:r>
    </w:p>
    <w:p w14:paraId="70791DAF" w14:textId="77777777" w:rsidR="00DC3AFD" w:rsidRDefault="009204FF" w:rsidP="00AE5A98">
      <w:pPr>
        <w:spacing w:line="276" w:lineRule="auto"/>
        <w:rPr>
          <w:rFonts w:asciiTheme="majorHAnsi" w:hAnsiTheme="majorHAnsi" w:cstheme="majorHAnsi"/>
        </w:rPr>
      </w:pPr>
      <w:r>
        <w:rPr>
          <w:rFonts w:asciiTheme="majorHAnsi" w:hAnsiTheme="majorHAnsi" w:cstheme="majorHAnsi"/>
        </w:rPr>
        <w:t xml:space="preserve">Managing Director - </w:t>
      </w:r>
      <w:r w:rsidRPr="00B10F3A">
        <w:rPr>
          <w:rFonts w:asciiTheme="majorHAnsi" w:hAnsiTheme="majorHAnsi" w:cstheme="majorHAnsi"/>
          <w:b/>
        </w:rPr>
        <w:t>Steve Slagle</w:t>
      </w:r>
      <w:r>
        <w:rPr>
          <w:rFonts w:asciiTheme="majorHAnsi" w:hAnsiTheme="majorHAnsi" w:cstheme="majorHAnsi"/>
        </w:rPr>
        <w:t>, CAE</w:t>
      </w:r>
      <w:r w:rsidR="00E81A9E">
        <w:rPr>
          <w:rFonts w:asciiTheme="majorHAnsi" w:hAnsiTheme="majorHAnsi" w:cstheme="majorHAnsi"/>
        </w:rPr>
        <w:t>.</w:t>
      </w:r>
      <w:r w:rsidR="00204122">
        <w:rPr>
          <w:rFonts w:asciiTheme="majorHAnsi" w:hAnsiTheme="majorHAnsi" w:cstheme="majorHAnsi"/>
        </w:rPr>
        <w:t xml:space="preserve"> </w:t>
      </w:r>
    </w:p>
    <w:p w14:paraId="229E54E0" w14:textId="77777777" w:rsidR="00DC3AFD" w:rsidRDefault="00DC3AFD" w:rsidP="00AE5A98">
      <w:pPr>
        <w:spacing w:line="276" w:lineRule="auto"/>
        <w:rPr>
          <w:rFonts w:asciiTheme="majorHAnsi" w:hAnsiTheme="majorHAnsi" w:cstheme="majorHAnsi"/>
        </w:rPr>
      </w:pPr>
    </w:p>
    <w:p w14:paraId="13E547E0" w14:textId="242CE823" w:rsidR="00A57834" w:rsidRPr="00AE5A98" w:rsidRDefault="00DC3AFD" w:rsidP="0057624C">
      <w:pPr>
        <w:spacing w:line="276" w:lineRule="auto"/>
        <w:jc w:val="left"/>
        <w:rPr>
          <w:rFonts w:asciiTheme="majorHAnsi" w:hAnsiTheme="majorHAnsi" w:cstheme="majorHAnsi"/>
        </w:rPr>
      </w:pPr>
      <w:r>
        <w:rPr>
          <w:rFonts w:asciiTheme="majorHAnsi" w:hAnsiTheme="majorHAnsi" w:cstheme="majorHAnsi"/>
        </w:rPr>
        <w:t>If you have q</w:t>
      </w:r>
      <w:r w:rsidR="00E81A9E">
        <w:rPr>
          <w:rFonts w:asciiTheme="majorHAnsi" w:hAnsiTheme="majorHAnsi" w:cstheme="majorHAnsi"/>
        </w:rPr>
        <w:t>uestions</w:t>
      </w:r>
      <w:r>
        <w:rPr>
          <w:rFonts w:asciiTheme="majorHAnsi" w:hAnsiTheme="majorHAnsi" w:cstheme="majorHAnsi"/>
        </w:rPr>
        <w:t xml:space="preserve">, advice for the Board, </w:t>
      </w:r>
      <w:r w:rsidR="007B04E5">
        <w:rPr>
          <w:rFonts w:asciiTheme="majorHAnsi" w:hAnsiTheme="majorHAnsi" w:cstheme="majorHAnsi"/>
        </w:rPr>
        <w:t xml:space="preserve">or want to raise issues for the Board to think about, please contact Steve Slagle at </w:t>
      </w:r>
      <w:hyperlink r:id="rId14" w:history="1">
        <w:r w:rsidR="00204122" w:rsidRPr="00A730C4">
          <w:rPr>
            <w:rStyle w:val="Hyperlink"/>
            <w:rFonts w:asciiTheme="majorHAnsi" w:hAnsiTheme="majorHAnsi" w:cstheme="majorHAnsi"/>
            <w:color w:val="95441D" w:themeColor="text2" w:themeTint="BF"/>
          </w:rPr>
          <w:t>steves3309@gmail.com</w:t>
        </w:r>
      </w:hyperlink>
      <w:r w:rsidR="00204122">
        <w:rPr>
          <w:rFonts w:asciiTheme="majorHAnsi" w:hAnsiTheme="majorHAnsi" w:cstheme="majorHAnsi"/>
        </w:rPr>
        <w:t xml:space="preserve"> or 864-710-6739.</w:t>
      </w:r>
    </w:p>
    <w:sectPr w:rsidR="00A57834" w:rsidRPr="00AE5A98">
      <w:pgSz w:w="12240" w:h="15840"/>
      <w:pgMar w:top="792"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3478DA" w14:textId="77777777" w:rsidR="00A20FB1" w:rsidRDefault="00A20FB1">
      <w:r>
        <w:separator/>
      </w:r>
    </w:p>
  </w:endnote>
  <w:endnote w:type="continuationSeparator" w:id="0">
    <w:p w14:paraId="20FF3BD1" w14:textId="77777777" w:rsidR="00A20FB1" w:rsidRDefault="00A20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20002A87" w:usb1="00000000" w:usb2="00000000" w:usb3="00000000" w:csb0="0000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EC6978" w14:textId="77777777" w:rsidR="00A20FB1" w:rsidRDefault="00A20FB1">
      <w:r>
        <w:separator/>
      </w:r>
    </w:p>
  </w:footnote>
  <w:footnote w:type="continuationSeparator" w:id="0">
    <w:p w14:paraId="18EDECBD" w14:textId="77777777" w:rsidR="00A20FB1" w:rsidRDefault="00A20F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457933"/>
    <w:multiLevelType w:val="multilevel"/>
    <w:tmpl w:val="BBAC5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2D5090"/>
    <w:multiLevelType w:val="hybridMultilevel"/>
    <w:tmpl w:val="C7E082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F003CE6"/>
    <w:multiLevelType w:val="multilevel"/>
    <w:tmpl w:val="EC10BB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55E0330"/>
    <w:multiLevelType w:val="hybridMultilevel"/>
    <w:tmpl w:val="85882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907FD9"/>
    <w:multiLevelType w:val="multilevel"/>
    <w:tmpl w:val="060C39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4BC306F"/>
    <w:multiLevelType w:val="multilevel"/>
    <w:tmpl w:val="A13CF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1B4D49"/>
    <w:multiLevelType w:val="hybridMultilevel"/>
    <w:tmpl w:val="94260858"/>
    <w:lvl w:ilvl="0" w:tplc="12A4720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F7647C"/>
    <w:multiLevelType w:val="multilevel"/>
    <w:tmpl w:val="5F98A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3153043"/>
    <w:multiLevelType w:val="multilevel"/>
    <w:tmpl w:val="79F2D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E2D5463"/>
    <w:multiLevelType w:val="multilevel"/>
    <w:tmpl w:val="4C969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9"/>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6"/>
  </w:num>
  <w:num w:numId="8">
    <w:abstractNumId w:val="7"/>
  </w:num>
  <w:num w:numId="9">
    <w:abstractNumId w:val="5"/>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826"/>
    <w:rsid w:val="00000018"/>
    <w:rsid w:val="000018C5"/>
    <w:rsid w:val="000028F7"/>
    <w:rsid w:val="00002BB2"/>
    <w:rsid w:val="00004177"/>
    <w:rsid w:val="00015A69"/>
    <w:rsid w:val="00017A4B"/>
    <w:rsid w:val="000238A2"/>
    <w:rsid w:val="000328DD"/>
    <w:rsid w:val="000364EF"/>
    <w:rsid w:val="000416EC"/>
    <w:rsid w:val="000467DF"/>
    <w:rsid w:val="000511E6"/>
    <w:rsid w:val="00074024"/>
    <w:rsid w:val="000766A9"/>
    <w:rsid w:val="0008445B"/>
    <w:rsid w:val="000A5918"/>
    <w:rsid w:val="000B366B"/>
    <w:rsid w:val="000B47FF"/>
    <w:rsid w:val="000B48B3"/>
    <w:rsid w:val="000B7B85"/>
    <w:rsid w:val="000C4646"/>
    <w:rsid w:val="000C4752"/>
    <w:rsid w:val="000C6556"/>
    <w:rsid w:val="000D06CD"/>
    <w:rsid w:val="000D1396"/>
    <w:rsid w:val="000E2EEC"/>
    <w:rsid w:val="000F6A89"/>
    <w:rsid w:val="0011361C"/>
    <w:rsid w:val="00115A80"/>
    <w:rsid w:val="0013193B"/>
    <w:rsid w:val="0013484F"/>
    <w:rsid w:val="00136F95"/>
    <w:rsid w:val="00143F5E"/>
    <w:rsid w:val="001663AF"/>
    <w:rsid w:val="0018645B"/>
    <w:rsid w:val="001872A2"/>
    <w:rsid w:val="00192A2C"/>
    <w:rsid w:val="001B3A02"/>
    <w:rsid w:val="001D54DF"/>
    <w:rsid w:val="001E04BB"/>
    <w:rsid w:val="001E2353"/>
    <w:rsid w:val="001E3844"/>
    <w:rsid w:val="00204122"/>
    <w:rsid w:val="00212FBB"/>
    <w:rsid w:val="00220606"/>
    <w:rsid w:val="00224F67"/>
    <w:rsid w:val="00236B93"/>
    <w:rsid w:val="002555F8"/>
    <w:rsid w:val="002561C1"/>
    <w:rsid w:val="00260D0C"/>
    <w:rsid w:val="002650E2"/>
    <w:rsid w:val="00295BD8"/>
    <w:rsid w:val="002B0995"/>
    <w:rsid w:val="002B1396"/>
    <w:rsid w:val="002C6786"/>
    <w:rsid w:val="002D3945"/>
    <w:rsid w:val="002D4C86"/>
    <w:rsid w:val="002F2855"/>
    <w:rsid w:val="00303E9E"/>
    <w:rsid w:val="00306549"/>
    <w:rsid w:val="003177A2"/>
    <w:rsid w:val="003219C2"/>
    <w:rsid w:val="00321F10"/>
    <w:rsid w:val="0032624D"/>
    <w:rsid w:val="0033301E"/>
    <w:rsid w:val="00357893"/>
    <w:rsid w:val="003658FD"/>
    <w:rsid w:val="0037044B"/>
    <w:rsid w:val="003836AD"/>
    <w:rsid w:val="0038535E"/>
    <w:rsid w:val="00387189"/>
    <w:rsid w:val="00387A00"/>
    <w:rsid w:val="00390627"/>
    <w:rsid w:val="003936B8"/>
    <w:rsid w:val="003A660F"/>
    <w:rsid w:val="003B7DA6"/>
    <w:rsid w:val="003C79F2"/>
    <w:rsid w:val="003E053F"/>
    <w:rsid w:val="003E54EB"/>
    <w:rsid w:val="003F20A2"/>
    <w:rsid w:val="003F3B71"/>
    <w:rsid w:val="00401523"/>
    <w:rsid w:val="0040571D"/>
    <w:rsid w:val="004058D2"/>
    <w:rsid w:val="00420F9D"/>
    <w:rsid w:val="004241D4"/>
    <w:rsid w:val="00426B51"/>
    <w:rsid w:val="00442154"/>
    <w:rsid w:val="004470DA"/>
    <w:rsid w:val="004719ED"/>
    <w:rsid w:val="00472D93"/>
    <w:rsid w:val="00475B24"/>
    <w:rsid w:val="00476317"/>
    <w:rsid w:val="004A15FC"/>
    <w:rsid w:val="004B102F"/>
    <w:rsid w:val="004B26CC"/>
    <w:rsid w:val="004D6C52"/>
    <w:rsid w:val="004E4307"/>
    <w:rsid w:val="004E4553"/>
    <w:rsid w:val="0050027F"/>
    <w:rsid w:val="00511062"/>
    <w:rsid w:val="0051121A"/>
    <w:rsid w:val="005127F9"/>
    <w:rsid w:val="00512A85"/>
    <w:rsid w:val="00522CA6"/>
    <w:rsid w:val="00523ECD"/>
    <w:rsid w:val="0053536F"/>
    <w:rsid w:val="00536774"/>
    <w:rsid w:val="00560965"/>
    <w:rsid w:val="005730AD"/>
    <w:rsid w:val="00574D10"/>
    <w:rsid w:val="0057624C"/>
    <w:rsid w:val="00581ECD"/>
    <w:rsid w:val="00582969"/>
    <w:rsid w:val="00584930"/>
    <w:rsid w:val="0059314E"/>
    <w:rsid w:val="005A1BB0"/>
    <w:rsid w:val="005A2084"/>
    <w:rsid w:val="005A684D"/>
    <w:rsid w:val="005C321E"/>
    <w:rsid w:val="005C4953"/>
    <w:rsid w:val="005C4F59"/>
    <w:rsid w:val="005C5E25"/>
    <w:rsid w:val="005D4C98"/>
    <w:rsid w:val="005D6CDF"/>
    <w:rsid w:val="005E2C07"/>
    <w:rsid w:val="005E6A00"/>
    <w:rsid w:val="005F3C73"/>
    <w:rsid w:val="005F5DB7"/>
    <w:rsid w:val="0060650A"/>
    <w:rsid w:val="006079D4"/>
    <w:rsid w:val="00611ED6"/>
    <w:rsid w:val="006225B1"/>
    <w:rsid w:val="006237F4"/>
    <w:rsid w:val="0064476A"/>
    <w:rsid w:val="00645438"/>
    <w:rsid w:val="0065431C"/>
    <w:rsid w:val="00664D2D"/>
    <w:rsid w:val="0066756E"/>
    <w:rsid w:val="00674341"/>
    <w:rsid w:val="006769F5"/>
    <w:rsid w:val="00681F39"/>
    <w:rsid w:val="00684394"/>
    <w:rsid w:val="00684A01"/>
    <w:rsid w:val="00694668"/>
    <w:rsid w:val="006954F0"/>
    <w:rsid w:val="006A6BF4"/>
    <w:rsid w:val="006A7F55"/>
    <w:rsid w:val="006D739D"/>
    <w:rsid w:val="006E35F5"/>
    <w:rsid w:val="006E4673"/>
    <w:rsid w:val="006F079A"/>
    <w:rsid w:val="006F258B"/>
    <w:rsid w:val="006F3307"/>
    <w:rsid w:val="007462B7"/>
    <w:rsid w:val="00747B4D"/>
    <w:rsid w:val="00747FA8"/>
    <w:rsid w:val="00751530"/>
    <w:rsid w:val="0075317F"/>
    <w:rsid w:val="00761A46"/>
    <w:rsid w:val="00762ADE"/>
    <w:rsid w:val="00773190"/>
    <w:rsid w:val="00775BD1"/>
    <w:rsid w:val="0077658D"/>
    <w:rsid w:val="00786660"/>
    <w:rsid w:val="007867B7"/>
    <w:rsid w:val="00787D9A"/>
    <w:rsid w:val="0079216E"/>
    <w:rsid w:val="00797317"/>
    <w:rsid w:val="007A2B21"/>
    <w:rsid w:val="007B04E5"/>
    <w:rsid w:val="007B383F"/>
    <w:rsid w:val="007C11C9"/>
    <w:rsid w:val="007C7E68"/>
    <w:rsid w:val="007D3186"/>
    <w:rsid w:val="007D4DAD"/>
    <w:rsid w:val="007D6BEF"/>
    <w:rsid w:val="007E1C09"/>
    <w:rsid w:val="007E64D5"/>
    <w:rsid w:val="007F1574"/>
    <w:rsid w:val="007F27D0"/>
    <w:rsid w:val="007F3165"/>
    <w:rsid w:val="00804D1B"/>
    <w:rsid w:val="008142FB"/>
    <w:rsid w:val="008161AC"/>
    <w:rsid w:val="00827947"/>
    <w:rsid w:val="0083725A"/>
    <w:rsid w:val="00837E58"/>
    <w:rsid w:val="00845367"/>
    <w:rsid w:val="00846986"/>
    <w:rsid w:val="008504FB"/>
    <w:rsid w:val="00854506"/>
    <w:rsid w:val="00860799"/>
    <w:rsid w:val="00862C55"/>
    <w:rsid w:val="00867467"/>
    <w:rsid w:val="00870CDE"/>
    <w:rsid w:val="008864A1"/>
    <w:rsid w:val="008956E6"/>
    <w:rsid w:val="008A4A80"/>
    <w:rsid w:val="008A7A41"/>
    <w:rsid w:val="008B1DED"/>
    <w:rsid w:val="008B254D"/>
    <w:rsid w:val="008B6BDF"/>
    <w:rsid w:val="008D0BA8"/>
    <w:rsid w:val="008D21B7"/>
    <w:rsid w:val="008D28A0"/>
    <w:rsid w:val="008D37F1"/>
    <w:rsid w:val="008D783F"/>
    <w:rsid w:val="008F2E84"/>
    <w:rsid w:val="008F671F"/>
    <w:rsid w:val="00910A7F"/>
    <w:rsid w:val="009116DA"/>
    <w:rsid w:val="00915786"/>
    <w:rsid w:val="0091685C"/>
    <w:rsid w:val="009204FF"/>
    <w:rsid w:val="00927680"/>
    <w:rsid w:val="00951DD4"/>
    <w:rsid w:val="00951ECE"/>
    <w:rsid w:val="00981326"/>
    <w:rsid w:val="00981EAF"/>
    <w:rsid w:val="0099410E"/>
    <w:rsid w:val="009A4320"/>
    <w:rsid w:val="009A6273"/>
    <w:rsid w:val="009B129E"/>
    <w:rsid w:val="009C1CC2"/>
    <w:rsid w:val="009C2F4A"/>
    <w:rsid w:val="009D1EC3"/>
    <w:rsid w:val="009E6D94"/>
    <w:rsid w:val="009F3412"/>
    <w:rsid w:val="009F45A7"/>
    <w:rsid w:val="009F6C47"/>
    <w:rsid w:val="00A00C5A"/>
    <w:rsid w:val="00A0230C"/>
    <w:rsid w:val="00A059A0"/>
    <w:rsid w:val="00A11D59"/>
    <w:rsid w:val="00A15D4E"/>
    <w:rsid w:val="00A174B2"/>
    <w:rsid w:val="00A176E5"/>
    <w:rsid w:val="00A209F2"/>
    <w:rsid w:val="00A20FB1"/>
    <w:rsid w:val="00A236FF"/>
    <w:rsid w:val="00A36CB7"/>
    <w:rsid w:val="00A504EB"/>
    <w:rsid w:val="00A56F13"/>
    <w:rsid w:val="00A57834"/>
    <w:rsid w:val="00A620D1"/>
    <w:rsid w:val="00A62354"/>
    <w:rsid w:val="00A623BC"/>
    <w:rsid w:val="00A66A12"/>
    <w:rsid w:val="00A730C4"/>
    <w:rsid w:val="00A74126"/>
    <w:rsid w:val="00A80826"/>
    <w:rsid w:val="00A82319"/>
    <w:rsid w:val="00AA3BD0"/>
    <w:rsid w:val="00AB0699"/>
    <w:rsid w:val="00AB5C38"/>
    <w:rsid w:val="00AC0ABB"/>
    <w:rsid w:val="00AD7EFA"/>
    <w:rsid w:val="00AE171D"/>
    <w:rsid w:val="00AE5A98"/>
    <w:rsid w:val="00AE6642"/>
    <w:rsid w:val="00AE698E"/>
    <w:rsid w:val="00AF2ACE"/>
    <w:rsid w:val="00B02AEC"/>
    <w:rsid w:val="00B10F3A"/>
    <w:rsid w:val="00B11EA8"/>
    <w:rsid w:val="00B250BB"/>
    <w:rsid w:val="00B357DD"/>
    <w:rsid w:val="00B428A5"/>
    <w:rsid w:val="00B430C3"/>
    <w:rsid w:val="00B431A8"/>
    <w:rsid w:val="00B47C01"/>
    <w:rsid w:val="00B65F8D"/>
    <w:rsid w:val="00B75267"/>
    <w:rsid w:val="00B82FA7"/>
    <w:rsid w:val="00B84F3A"/>
    <w:rsid w:val="00B86339"/>
    <w:rsid w:val="00B87A85"/>
    <w:rsid w:val="00BA0497"/>
    <w:rsid w:val="00BA0A22"/>
    <w:rsid w:val="00BB6673"/>
    <w:rsid w:val="00BC0698"/>
    <w:rsid w:val="00BC291C"/>
    <w:rsid w:val="00BC6B81"/>
    <w:rsid w:val="00BD05A2"/>
    <w:rsid w:val="00BD4112"/>
    <w:rsid w:val="00BE0D3E"/>
    <w:rsid w:val="00BF2C4A"/>
    <w:rsid w:val="00C00F9B"/>
    <w:rsid w:val="00C133C9"/>
    <w:rsid w:val="00C22F8D"/>
    <w:rsid w:val="00C36405"/>
    <w:rsid w:val="00C50E0D"/>
    <w:rsid w:val="00C53C4B"/>
    <w:rsid w:val="00C5673F"/>
    <w:rsid w:val="00C64170"/>
    <w:rsid w:val="00C832F8"/>
    <w:rsid w:val="00C87C1C"/>
    <w:rsid w:val="00C94FB6"/>
    <w:rsid w:val="00CC4D55"/>
    <w:rsid w:val="00CD2D50"/>
    <w:rsid w:val="00CF23AA"/>
    <w:rsid w:val="00CF3F64"/>
    <w:rsid w:val="00CF7332"/>
    <w:rsid w:val="00D01496"/>
    <w:rsid w:val="00D10E36"/>
    <w:rsid w:val="00D13DEF"/>
    <w:rsid w:val="00D14A55"/>
    <w:rsid w:val="00D1516E"/>
    <w:rsid w:val="00D2083E"/>
    <w:rsid w:val="00D20F96"/>
    <w:rsid w:val="00D310DB"/>
    <w:rsid w:val="00D44205"/>
    <w:rsid w:val="00D458DD"/>
    <w:rsid w:val="00D46161"/>
    <w:rsid w:val="00D519AC"/>
    <w:rsid w:val="00D605DC"/>
    <w:rsid w:val="00D6208A"/>
    <w:rsid w:val="00D7077A"/>
    <w:rsid w:val="00D7088B"/>
    <w:rsid w:val="00D70909"/>
    <w:rsid w:val="00D74706"/>
    <w:rsid w:val="00D75E0E"/>
    <w:rsid w:val="00D9029D"/>
    <w:rsid w:val="00D910CE"/>
    <w:rsid w:val="00D929A6"/>
    <w:rsid w:val="00D929AA"/>
    <w:rsid w:val="00D93DEA"/>
    <w:rsid w:val="00D941DB"/>
    <w:rsid w:val="00D94740"/>
    <w:rsid w:val="00DA1DD8"/>
    <w:rsid w:val="00DA3498"/>
    <w:rsid w:val="00DA4787"/>
    <w:rsid w:val="00DB0253"/>
    <w:rsid w:val="00DC1155"/>
    <w:rsid w:val="00DC3AFD"/>
    <w:rsid w:val="00DD2478"/>
    <w:rsid w:val="00DD7135"/>
    <w:rsid w:val="00DE0583"/>
    <w:rsid w:val="00DE3A96"/>
    <w:rsid w:val="00DF3281"/>
    <w:rsid w:val="00E02855"/>
    <w:rsid w:val="00E17348"/>
    <w:rsid w:val="00E31B3A"/>
    <w:rsid w:val="00E51BE4"/>
    <w:rsid w:val="00E6150D"/>
    <w:rsid w:val="00E81A9E"/>
    <w:rsid w:val="00E83577"/>
    <w:rsid w:val="00E96071"/>
    <w:rsid w:val="00E97080"/>
    <w:rsid w:val="00EC37A2"/>
    <w:rsid w:val="00ED1557"/>
    <w:rsid w:val="00ED27F1"/>
    <w:rsid w:val="00ED3EBA"/>
    <w:rsid w:val="00EE0881"/>
    <w:rsid w:val="00F03248"/>
    <w:rsid w:val="00F04020"/>
    <w:rsid w:val="00F1573F"/>
    <w:rsid w:val="00F20DD1"/>
    <w:rsid w:val="00F31A61"/>
    <w:rsid w:val="00F434BD"/>
    <w:rsid w:val="00F503B0"/>
    <w:rsid w:val="00F529BD"/>
    <w:rsid w:val="00F6105F"/>
    <w:rsid w:val="00F61D08"/>
    <w:rsid w:val="00F621B0"/>
    <w:rsid w:val="00F6629D"/>
    <w:rsid w:val="00F673D6"/>
    <w:rsid w:val="00FA4153"/>
    <w:rsid w:val="00FD585D"/>
    <w:rsid w:val="00FE1C30"/>
    <w:rsid w:val="00FE58A5"/>
    <w:rsid w:val="00FF1814"/>
    <w:rsid w:val="00FF4928"/>
    <w:rsid w:val="00FF55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21D295"/>
  <w15:chartTrackingRefBased/>
  <w15:docId w15:val="{F3E5F996-4AE7-4721-9A5E-34490953E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366B"/>
  </w:style>
  <w:style w:type="paragraph" w:styleId="Heading1">
    <w:name w:val="heading 1"/>
    <w:basedOn w:val="Normal"/>
    <w:next w:val="Normal"/>
    <w:link w:val="Heading1Char"/>
    <w:uiPriority w:val="9"/>
    <w:qFormat/>
    <w:rsid w:val="00426B51"/>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426B51"/>
    <w:pPr>
      <w:keepNext/>
      <w:keepLines/>
      <w:spacing w:before="12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unhideWhenUsed/>
    <w:qFormat/>
    <w:rsid w:val="00426B51"/>
    <w:pPr>
      <w:keepNext/>
      <w:keepLines/>
      <w:spacing w:before="12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426B51"/>
    <w:pPr>
      <w:keepNext/>
      <w:keepLines/>
      <w:spacing w:before="12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426B51"/>
    <w:pPr>
      <w:keepNext/>
      <w:keepLines/>
      <w:spacing w:before="12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426B51"/>
    <w:pPr>
      <w:keepNext/>
      <w:keepLines/>
      <w:spacing w:before="12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426B51"/>
    <w:pPr>
      <w:keepNext/>
      <w:keepLines/>
      <w:spacing w:before="120"/>
      <w:outlineLvl w:val="6"/>
    </w:pPr>
    <w:rPr>
      <w:i/>
      <w:iCs/>
    </w:rPr>
  </w:style>
  <w:style w:type="paragraph" w:styleId="Heading8">
    <w:name w:val="heading 8"/>
    <w:basedOn w:val="Normal"/>
    <w:next w:val="Normal"/>
    <w:link w:val="Heading8Char"/>
    <w:uiPriority w:val="9"/>
    <w:semiHidden/>
    <w:unhideWhenUsed/>
    <w:qFormat/>
    <w:rsid w:val="00426B51"/>
    <w:pPr>
      <w:keepNext/>
      <w:keepLines/>
      <w:spacing w:before="120"/>
      <w:outlineLvl w:val="7"/>
    </w:pPr>
    <w:rPr>
      <w:b/>
      <w:bCs/>
    </w:rPr>
  </w:style>
  <w:style w:type="paragraph" w:styleId="Heading9">
    <w:name w:val="heading 9"/>
    <w:basedOn w:val="Normal"/>
    <w:next w:val="Normal"/>
    <w:link w:val="Heading9Char"/>
    <w:uiPriority w:val="9"/>
    <w:semiHidden/>
    <w:unhideWhenUsed/>
    <w:qFormat/>
    <w:rsid w:val="00426B51"/>
    <w:pPr>
      <w:keepNext/>
      <w:keepLines/>
      <w:spacing w:before="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styleId="Title">
    <w:name w:val="Title"/>
    <w:basedOn w:val="Normal"/>
    <w:next w:val="Normal"/>
    <w:link w:val="TitleChar"/>
    <w:uiPriority w:val="10"/>
    <w:qFormat/>
    <w:rsid w:val="00426B51"/>
    <w:pPr>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426B51"/>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426B51"/>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426B51"/>
    <w:rPr>
      <w:rFonts w:asciiTheme="majorHAnsi" w:eastAsiaTheme="majorEastAsia" w:hAnsiTheme="majorHAnsi" w:cstheme="majorBidi"/>
      <w:sz w:val="24"/>
      <w:szCs w:val="24"/>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26B51"/>
    <w:rPr>
      <w:rFonts w:asciiTheme="majorHAnsi" w:eastAsiaTheme="majorEastAsia" w:hAnsiTheme="majorHAnsi" w:cstheme="majorBidi"/>
      <w:b/>
      <w:bCs/>
      <w:caps/>
      <w:spacing w:val="4"/>
      <w:sz w:val="28"/>
      <w:szCs w:val="28"/>
    </w:rPr>
  </w:style>
  <w:style w:type="paragraph" w:customStyle="1" w:styleId="BlockHeading">
    <w:name w:val="Block Heading"/>
    <w:basedOn w:val="Normal"/>
    <w:next w:val="BlockText"/>
    <w:uiPriority w:val="3"/>
    <w:pPr>
      <w:spacing w:after="180" w:line="216" w:lineRule="auto"/>
      <w:ind w:left="288" w:right="288"/>
    </w:pPr>
    <w:rPr>
      <w:rFonts w:asciiTheme="majorHAnsi" w:eastAsiaTheme="majorEastAsia" w:hAnsiTheme="majorHAnsi" w:cstheme="majorBidi"/>
      <w:b/>
      <w:bCs/>
      <w:caps/>
      <w:color w:val="FFFFFF" w:themeColor="background1"/>
      <w:sz w:val="28"/>
    </w:rPr>
  </w:style>
  <w:style w:type="paragraph" w:styleId="Caption">
    <w:name w:val="caption"/>
    <w:basedOn w:val="Normal"/>
    <w:next w:val="Normal"/>
    <w:uiPriority w:val="35"/>
    <w:unhideWhenUsed/>
    <w:qFormat/>
    <w:rsid w:val="00426B51"/>
    <w:rPr>
      <w:b/>
      <w:bCs/>
      <w:sz w:val="18"/>
      <w:szCs w:val="18"/>
    </w:rPr>
  </w:style>
  <w:style w:type="paragraph" w:styleId="BlockText">
    <w:name w:val="Block Text"/>
    <w:basedOn w:val="Normal"/>
    <w:uiPriority w:val="3"/>
    <w:unhideWhenUsed/>
    <w:pPr>
      <w:spacing w:after="180" w:line="312" w:lineRule="auto"/>
      <w:ind w:left="288" w:right="288"/>
    </w:pPr>
    <w:rPr>
      <w:color w:val="FFFFFF" w:themeColor="background1"/>
    </w:rPr>
  </w:style>
  <w:style w:type="character" w:customStyle="1" w:styleId="Heading2Char">
    <w:name w:val="Heading 2 Char"/>
    <w:basedOn w:val="DefaultParagraphFont"/>
    <w:link w:val="Heading2"/>
    <w:uiPriority w:val="9"/>
    <w:rsid w:val="00426B51"/>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rsid w:val="00426B51"/>
    <w:rPr>
      <w:rFonts w:asciiTheme="majorHAnsi" w:eastAsiaTheme="majorEastAsia" w:hAnsiTheme="majorHAnsi" w:cstheme="majorBidi"/>
      <w:spacing w:val="4"/>
      <w:sz w:val="24"/>
      <w:szCs w:val="24"/>
    </w:rPr>
  </w:style>
  <w:style w:type="paragraph" w:styleId="Quote">
    <w:name w:val="Quote"/>
    <w:basedOn w:val="Normal"/>
    <w:next w:val="Normal"/>
    <w:link w:val="QuoteChar"/>
    <w:uiPriority w:val="29"/>
    <w:qFormat/>
    <w:rsid w:val="00426B51"/>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426B51"/>
    <w:rPr>
      <w:rFonts w:asciiTheme="majorHAnsi" w:eastAsiaTheme="majorEastAsia" w:hAnsiTheme="majorHAnsi" w:cstheme="majorBidi"/>
      <w:i/>
      <w:iCs/>
      <w:sz w:val="24"/>
      <w:szCs w:val="24"/>
    </w:rPr>
  </w:style>
  <w:style w:type="character" w:customStyle="1" w:styleId="Heading4Char">
    <w:name w:val="Heading 4 Char"/>
    <w:basedOn w:val="DefaultParagraphFont"/>
    <w:link w:val="Heading4"/>
    <w:uiPriority w:val="9"/>
    <w:semiHidden/>
    <w:rsid w:val="00426B51"/>
    <w:rPr>
      <w:rFonts w:asciiTheme="majorHAnsi" w:eastAsiaTheme="majorEastAsia" w:hAnsiTheme="majorHAnsi" w:cstheme="majorBidi"/>
      <w:i/>
      <w:iCs/>
      <w:sz w:val="24"/>
      <w:szCs w:val="24"/>
    </w:rPr>
  </w:style>
  <w:style w:type="paragraph" w:customStyle="1" w:styleId="ContactInfo">
    <w:name w:val="Contact Info"/>
    <w:basedOn w:val="Normal"/>
    <w:uiPriority w:val="5"/>
  </w:style>
  <w:style w:type="paragraph" w:customStyle="1" w:styleId="ContactHeading">
    <w:name w:val="Contact Heading"/>
    <w:basedOn w:val="Normal"/>
    <w:uiPriority w:val="4"/>
    <w:pPr>
      <w:spacing w:before="320"/>
    </w:pPr>
    <w:rPr>
      <w:rFonts w:asciiTheme="majorHAnsi" w:eastAsiaTheme="majorEastAsia" w:hAnsiTheme="majorHAnsi" w:cstheme="majorBidi"/>
      <w:color w:val="AF4E12" w:themeColor="accent1" w:themeShade="BF"/>
      <w:sz w:val="24"/>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Pr>
      <w:rFonts w:ascii="Segoe UI" w:hAnsi="Segoe UI" w:cs="Segoe UI"/>
      <w:sz w:val="18"/>
    </w:rPr>
  </w:style>
  <w:style w:type="character" w:customStyle="1" w:styleId="BalloonTextChar">
    <w:name w:val="Balloon Text Char"/>
    <w:basedOn w:val="DefaultParagraphFont"/>
    <w:link w:val="BalloonText"/>
    <w:uiPriority w:val="99"/>
    <w:semiHidden/>
    <w:rPr>
      <w:rFonts w:ascii="Segoe UI" w:hAnsi="Segoe UI" w:cs="Segoe UI"/>
      <w:sz w:val="18"/>
    </w:rPr>
  </w:style>
  <w:style w:type="paragraph" w:styleId="CommentText">
    <w:name w:val="annotation text"/>
    <w:basedOn w:val="Normal"/>
    <w:link w:val="CommentTextChar"/>
    <w:uiPriority w:val="99"/>
    <w:semiHidden/>
    <w:unhideWhenUsed/>
    <w:pPr>
      <w:spacing w:after="160"/>
    </w:pPr>
    <w:rPr>
      <w:lang w:eastAsia="en-US"/>
    </w:rPr>
  </w:style>
  <w:style w:type="character" w:customStyle="1" w:styleId="CommentTextChar">
    <w:name w:val="Comment Text Char"/>
    <w:basedOn w:val="DefaultParagraphFont"/>
    <w:link w:val="CommentText"/>
    <w:uiPriority w:val="99"/>
    <w:semiHidden/>
    <w:rPr>
      <w:color w:val="auto"/>
      <w:kern w:val="0"/>
      <w:lang w:eastAsia="en-US"/>
      <w14:ligatures w14:val="none"/>
    </w:rPr>
  </w:style>
  <w:style w:type="paragraph" w:customStyle="1" w:styleId="Organization">
    <w:name w:val="Organization"/>
    <w:basedOn w:val="Normal"/>
    <w:uiPriority w:val="7"/>
    <w:rPr>
      <w:rFonts w:asciiTheme="majorHAnsi" w:eastAsiaTheme="majorEastAsia" w:hAnsiTheme="majorHAnsi" w:cstheme="majorBidi"/>
      <w:b/>
      <w:bCs/>
      <w:caps/>
      <w:color w:val="AF4E12" w:themeColor="accent1" w:themeShade="BF"/>
    </w:rPr>
  </w:style>
  <w:style w:type="character" w:customStyle="1" w:styleId="Heading5Char">
    <w:name w:val="Heading 5 Char"/>
    <w:basedOn w:val="DefaultParagraphFont"/>
    <w:link w:val="Heading5"/>
    <w:uiPriority w:val="9"/>
    <w:semiHidden/>
    <w:rsid w:val="00426B51"/>
    <w:rPr>
      <w:rFonts w:asciiTheme="majorHAnsi" w:eastAsiaTheme="majorEastAsia" w:hAnsiTheme="majorHAnsi" w:cstheme="majorBidi"/>
      <w:b/>
      <w:bCs/>
    </w:rPr>
  </w:style>
  <w:style w:type="character" w:styleId="IntenseEmphasis">
    <w:name w:val="Intense Emphasis"/>
    <w:basedOn w:val="DefaultParagraphFont"/>
    <w:uiPriority w:val="21"/>
    <w:qFormat/>
    <w:rsid w:val="00426B51"/>
    <w:rPr>
      <w:b/>
      <w:bCs/>
      <w:i/>
      <w:iCs/>
      <w:color w:val="auto"/>
    </w:rPr>
  </w:style>
  <w:style w:type="paragraph" w:styleId="IntenseQuote">
    <w:name w:val="Intense Quote"/>
    <w:basedOn w:val="Normal"/>
    <w:next w:val="Normal"/>
    <w:link w:val="IntenseQuoteChar"/>
    <w:uiPriority w:val="30"/>
    <w:qFormat/>
    <w:rsid w:val="00426B51"/>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426B51"/>
    <w:rPr>
      <w:rFonts w:asciiTheme="majorHAnsi" w:eastAsiaTheme="majorEastAsia" w:hAnsiTheme="majorHAnsi" w:cstheme="majorBidi"/>
      <w:sz w:val="26"/>
      <w:szCs w:val="26"/>
    </w:rPr>
  </w:style>
  <w:style w:type="character" w:styleId="IntenseReference">
    <w:name w:val="Intense Reference"/>
    <w:basedOn w:val="DefaultParagraphFont"/>
    <w:uiPriority w:val="32"/>
    <w:qFormat/>
    <w:rsid w:val="00426B51"/>
    <w:rPr>
      <w:b/>
      <w:bCs/>
      <w:smallCaps/>
      <w:color w:val="auto"/>
      <w:u w:val="single"/>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style>
  <w:style w:type="paragraph" w:customStyle="1" w:styleId="ContactInfoBold">
    <w:name w:val="Contact Info Bold"/>
    <w:basedOn w:val="Normal"/>
    <w:uiPriority w:val="6"/>
    <w:rPr>
      <w:b/>
      <w:noProof/>
    </w:rPr>
  </w:style>
  <w:style w:type="character" w:styleId="Hyperlink">
    <w:name w:val="Hyperlink"/>
    <w:basedOn w:val="DefaultParagraphFont"/>
    <w:uiPriority w:val="99"/>
    <w:unhideWhenUsed/>
    <w:rsid w:val="000D1396"/>
    <w:rPr>
      <w:color w:val="3E84A3" w:themeColor="hyperlink"/>
      <w:u w:val="single"/>
    </w:rPr>
  </w:style>
  <w:style w:type="paragraph" w:styleId="NormalWeb">
    <w:name w:val="Normal (Web)"/>
    <w:basedOn w:val="Normal"/>
    <w:uiPriority w:val="99"/>
    <w:unhideWhenUsed/>
    <w:rsid w:val="000D1396"/>
    <w:pPr>
      <w:spacing w:before="100" w:beforeAutospacing="1" w:after="100" w:afterAutospacing="1"/>
    </w:pPr>
    <w:rPr>
      <w:rFonts w:ascii="Times New Roman" w:eastAsia="Times New Roman" w:hAnsi="Times New Roman" w:cs="Times New Roman"/>
      <w:sz w:val="24"/>
      <w:szCs w:val="24"/>
      <w:lang w:eastAsia="en-US"/>
    </w:rPr>
  </w:style>
  <w:style w:type="character" w:styleId="FollowedHyperlink">
    <w:name w:val="FollowedHyperlink"/>
    <w:basedOn w:val="DefaultParagraphFont"/>
    <w:uiPriority w:val="99"/>
    <w:semiHidden/>
    <w:unhideWhenUsed/>
    <w:rsid w:val="00D46161"/>
    <w:rPr>
      <w:color w:val="784869" w:themeColor="followedHyperlink"/>
      <w:u w:val="single"/>
    </w:rPr>
  </w:style>
  <w:style w:type="character" w:styleId="Strong">
    <w:name w:val="Strong"/>
    <w:basedOn w:val="DefaultParagraphFont"/>
    <w:uiPriority w:val="22"/>
    <w:qFormat/>
    <w:rsid w:val="00426B51"/>
    <w:rPr>
      <w:b/>
      <w:bCs/>
      <w:color w:val="auto"/>
    </w:rPr>
  </w:style>
  <w:style w:type="paragraph" w:styleId="NoSpacing">
    <w:name w:val="No Spacing"/>
    <w:uiPriority w:val="1"/>
    <w:qFormat/>
    <w:rsid w:val="00426B51"/>
  </w:style>
  <w:style w:type="paragraph" w:styleId="ListParagraph">
    <w:name w:val="List Paragraph"/>
    <w:basedOn w:val="Normal"/>
    <w:uiPriority w:val="34"/>
    <w:qFormat/>
    <w:rsid w:val="00D6208A"/>
    <w:pPr>
      <w:ind w:left="720"/>
      <w:contextualSpacing/>
    </w:pPr>
  </w:style>
  <w:style w:type="character" w:styleId="Emphasis">
    <w:name w:val="Emphasis"/>
    <w:basedOn w:val="DefaultParagraphFont"/>
    <w:uiPriority w:val="20"/>
    <w:qFormat/>
    <w:rsid w:val="00426B51"/>
    <w:rPr>
      <w:i/>
      <w:iCs/>
      <w:color w:val="auto"/>
    </w:rPr>
  </w:style>
  <w:style w:type="character" w:customStyle="1" w:styleId="Heading6Char">
    <w:name w:val="Heading 6 Char"/>
    <w:basedOn w:val="DefaultParagraphFont"/>
    <w:link w:val="Heading6"/>
    <w:uiPriority w:val="9"/>
    <w:semiHidden/>
    <w:rsid w:val="00426B51"/>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426B51"/>
    <w:rPr>
      <w:i/>
      <w:iCs/>
    </w:rPr>
  </w:style>
  <w:style w:type="character" w:customStyle="1" w:styleId="Heading8Char">
    <w:name w:val="Heading 8 Char"/>
    <w:basedOn w:val="DefaultParagraphFont"/>
    <w:link w:val="Heading8"/>
    <w:uiPriority w:val="9"/>
    <w:semiHidden/>
    <w:rsid w:val="00426B51"/>
    <w:rPr>
      <w:b/>
      <w:bCs/>
    </w:rPr>
  </w:style>
  <w:style w:type="character" w:customStyle="1" w:styleId="Heading9Char">
    <w:name w:val="Heading 9 Char"/>
    <w:basedOn w:val="DefaultParagraphFont"/>
    <w:link w:val="Heading9"/>
    <w:uiPriority w:val="9"/>
    <w:semiHidden/>
    <w:rsid w:val="00426B51"/>
    <w:rPr>
      <w:i/>
      <w:iCs/>
    </w:rPr>
  </w:style>
  <w:style w:type="character" w:styleId="SubtleEmphasis">
    <w:name w:val="Subtle Emphasis"/>
    <w:basedOn w:val="DefaultParagraphFont"/>
    <w:uiPriority w:val="19"/>
    <w:qFormat/>
    <w:rsid w:val="00426B51"/>
    <w:rPr>
      <w:i/>
      <w:iCs/>
      <w:color w:val="auto"/>
    </w:rPr>
  </w:style>
  <w:style w:type="character" w:styleId="SubtleReference">
    <w:name w:val="Subtle Reference"/>
    <w:basedOn w:val="DefaultParagraphFont"/>
    <w:uiPriority w:val="31"/>
    <w:qFormat/>
    <w:rsid w:val="00426B51"/>
    <w:rPr>
      <w:smallCaps/>
      <w:color w:val="auto"/>
      <w:u w:val="single" w:color="7F7F7F" w:themeColor="text1" w:themeTint="80"/>
    </w:rPr>
  </w:style>
  <w:style w:type="character" w:styleId="BookTitle">
    <w:name w:val="Book Title"/>
    <w:basedOn w:val="DefaultParagraphFont"/>
    <w:uiPriority w:val="33"/>
    <w:qFormat/>
    <w:rsid w:val="00426B51"/>
    <w:rPr>
      <w:b/>
      <w:bCs/>
      <w:smallCaps/>
      <w:color w:val="auto"/>
    </w:rPr>
  </w:style>
  <w:style w:type="paragraph" w:styleId="TOCHeading">
    <w:name w:val="TOC Heading"/>
    <w:basedOn w:val="Heading1"/>
    <w:next w:val="Normal"/>
    <w:uiPriority w:val="39"/>
    <w:semiHidden/>
    <w:unhideWhenUsed/>
    <w:qFormat/>
    <w:rsid w:val="00426B51"/>
    <w:pPr>
      <w:outlineLvl w:val="9"/>
    </w:pPr>
  </w:style>
  <w:style w:type="character" w:styleId="UnresolvedMention">
    <w:name w:val="Unresolved Mention"/>
    <w:basedOn w:val="DefaultParagraphFont"/>
    <w:uiPriority w:val="99"/>
    <w:semiHidden/>
    <w:unhideWhenUsed/>
    <w:rsid w:val="0040571D"/>
    <w:rPr>
      <w:color w:val="808080"/>
      <w:shd w:val="clear" w:color="auto" w:fill="E6E6E6"/>
    </w:rPr>
  </w:style>
  <w:style w:type="paragraph" w:customStyle="1" w:styleId="Text">
    <w:name w:val="Text"/>
    <w:basedOn w:val="Normal"/>
    <w:rsid w:val="00D2083E"/>
    <w:pPr>
      <w:widowControl w:val="0"/>
      <w:autoSpaceDE w:val="0"/>
      <w:autoSpaceDN w:val="0"/>
      <w:adjustRightInd w:val="0"/>
      <w:spacing w:before="120" w:line="220" w:lineRule="atLeast"/>
      <w:ind w:firstLine="360"/>
      <w:textAlignment w:val="center"/>
    </w:pPr>
    <w:rPr>
      <w:rFonts w:ascii="Times New Roman" w:eastAsia="Times New Roman" w:hAnsi="Times New Roman" w:cs="Time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120746">
      <w:bodyDiv w:val="1"/>
      <w:marLeft w:val="0"/>
      <w:marRight w:val="0"/>
      <w:marTop w:val="0"/>
      <w:marBottom w:val="0"/>
      <w:divBdr>
        <w:top w:val="none" w:sz="0" w:space="0" w:color="auto"/>
        <w:left w:val="none" w:sz="0" w:space="0" w:color="auto"/>
        <w:bottom w:val="none" w:sz="0" w:space="0" w:color="auto"/>
        <w:right w:val="none" w:sz="0" w:space="0" w:color="auto"/>
      </w:divBdr>
    </w:div>
    <w:div w:id="111294223">
      <w:bodyDiv w:val="1"/>
      <w:marLeft w:val="0"/>
      <w:marRight w:val="0"/>
      <w:marTop w:val="0"/>
      <w:marBottom w:val="0"/>
      <w:divBdr>
        <w:top w:val="none" w:sz="0" w:space="0" w:color="auto"/>
        <w:left w:val="none" w:sz="0" w:space="0" w:color="auto"/>
        <w:bottom w:val="none" w:sz="0" w:space="0" w:color="auto"/>
        <w:right w:val="none" w:sz="0" w:space="0" w:color="auto"/>
      </w:divBdr>
      <w:divsChild>
        <w:div w:id="739327037">
          <w:marLeft w:val="0"/>
          <w:marRight w:val="0"/>
          <w:marTop w:val="0"/>
          <w:marBottom w:val="0"/>
          <w:divBdr>
            <w:top w:val="none" w:sz="0" w:space="0" w:color="auto"/>
            <w:left w:val="none" w:sz="0" w:space="0" w:color="auto"/>
            <w:bottom w:val="none" w:sz="0" w:space="0" w:color="auto"/>
            <w:right w:val="none" w:sz="0" w:space="0" w:color="auto"/>
          </w:divBdr>
          <w:divsChild>
            <w:div w:id="817767721">
              <w:marLeft w:val="0"/>
              <w:marRight w:val="0"/>
              <w:marTop w:val="0"/>
              <w:marBottom w:val="0"/>
              <w:divBdr>
                <w:top w:val="none" w:sz="0" w:space="0" w:color="auto"/>
                <w:left w:val="none" w:sz="0" w:space="0" w:color="auto"/>
                <w:bottom w:val="none" w:sz="0" w:space="0" w:color="auto"/>
                <w:right w:val="none" w:sz="0" w:space="0" w:color="auto"/>
              </w:divBdr>
              <w:divsChild>
                <w:div w:id="116878975">
                  <w:marLeft w:val="0"/>
                  <w:marRight w:val="0"/>
                  <w:marTop w:val="0"/>
                  <w:marBottom w:val="0"/>
                  <w:divBdr>
                    <w:top w:val="none" w:sz="0" w:space="0" w:color="auto"/>
                    <w:left w:val="none" w:sz="0" w:space="0" w:color="auto"/>
                    <w:bottom w:val="none" w:sz="0" w:space="0" w:color="auto"/>
                    <w:right w:val="none" w:sz="0" w:space="0" w:color="auto"/>
                  </w:divBdr>
                  <w:divsChild>
                    <w:div w:id="1890216174">
                      <w:marLeft w:val="0"/>
                      <w:marRight w:val="0"/>
                      <w:marTop w:val="0"/>
                      <w:marBottom w:val="0"/>
                      <w:divBdr>
                        <w:top w:val="none" w:sz="0" w:space="0" w:color="auto"/>
                        <w:left w:val="none" w:sz="0" w:space="0" w:color="auto"/>
                        <w:bottom w:val="none" w:sz="0" w:space="0" w:color="auto"/>
                        <w:right w:val="none" w:sz="0" w:space="0" w:color="auto"/>
                      </w:divBdr>
                      <w:divsChild>
                        <w:div w:id="1136029490">
                          <w:marLeft w:val="0"/>
                          <w:marRight w:val="0"/>
                          <w:marTop w:val="0"/>
                          <w:marBottom w:val="0"/>
                          <w:divBdr>
                            <w:top w:val="none" w:sz="0" w:space="0" w:color="auto"/>
                            <w:left w:val="none" w:sz="0" w:space="0" w:color="auto"/>
                            <w:bottom w:val="none" w:sz="0" w:space="0" w:color="auto"/>
                            <w:right w:val="none" w:sz="0" w:space="0" w:color="auto"/>
                          </w:divBdr>
                          <w:divsChild>
                            <w:div w:id="1926838491">
                              <w:marLeft w:val="0"/>
                              <w:marRight w:val="0"/>
                              <w:marTop w:val="0"/>
                              <w:marBottom w:val="0"/>
                              <w:divBdr>
                                <w:top w:val="none" w:sz="0" w:space="0" w:color="auto"/>
                                <w:left w:val="none" w:sz="0" w:space="0" w:color="auto"/>
                                <w:bottom w:val="none" w:sz="0" w:space="0" w:color="auto"/>
                                <w:right w:val="none" w:sz="0" w:space="0" w:color="auto"/>
                              </w:divBdr>
                              <w:divsChild>
                                <w:div w:id="136120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406975">
      <w:bodyDiv w:val="1"/>
      <w:marLeft w:val="0"/>
      <w:marRight w:val="0"/>
      <w:marTop w:val="0"/>
      <w:marBottom w:val="0"/>
      <w:divBdr>
        <w:top w:val="none" w:sz="0" w:space="0" w:color="auto"/>
        <w:left w:val="none" w:sz="0" w:space="0" w:color="auto"/>
        <w:bottom w:val="none" w:sz="0" w:space="0" w:color="auto"/>
        <w:right w:val="none" w:sz="0" w:space="0" w:color="auto"/>
      </w:divBdr>
    </w:div>
    <w:div w:id="145559535">
      <w:bodyDiv w:val="1"/>
      <w:marLeft w:val="0"/>
      <w:marRight w:val="0"/>
      <w:marTop w:val="0"/>
      <w:marBottom w:val="0"/>
      <w:divBdr>
        <w:top w:val="none" w:sz="0" w:space="0" w:color="auto"/>
        <w:left w:val="none" w:sz="0" w:space="0" w:color="auto"/>
        <w:bottom w:val="none" w:sz="0" w:space="0" w:color="auto"/>
        <w:right w:val="none" w:sz="0" w:space="0" w:color="auto"/>
      </w:divBdr>
      <w:divsChild>
        <w:div w:id="1251693534">
          <w:marLeft w:val="0"/>
          <w:marRight w:val="0"/>
          <w:marTop w:val="0"/>
          <w:marBottom w:val="0"/>
          <w:divBdr>
            <w:top w:val="none" w:sz="0" w:space="0" w:color="auto"/>
            <w:left w:val="none" w:sz="0" w:space="0" w:color="auto"/>
            <w:bottom w:val="none" w:sz="0" w:space="0" w:color="auto"/>
            <w:right w:val="none" w:sz="0" w:space="0" w:color="auto"/>
          </w:divBdr>
          <w:divsChild>
            <w:div w:id="506793109">
              <w:marLeft w:val="0"/>
              <w:marRight w:val="60"/>
              <w:marTop w:val="0"/>
              <w:marBottom w:val="0"/>
              <w:divBdr>
                <w:top w:val="none" w:sz="0" w:space="0" w:color="auto"/>
                <w:left w:val="none" w:sz="0" w:space="0" w:color="auto"/>
                <w:bottom w:val="none" w:sz="0" w:space="0" w:color="auto"/>
                <w:right w:val="none" w:sz="0" w:space="0" w:color="auto"/>
              </w:divBdr>
              <w:divsChild>
                <w:div w:id="191300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031456">
      <w:bodyDiv w:val="1"/>
      <w:marLeft w:val="0"/>
      <w:marRight w:val="0"/>
      <w:marTop w:val="0"/>
      <w:marBottom w:val="0"/>
      <w:divBdr>
        <w:top w:val="none" w:sz="0" w:space="0" w:color="auto"/>
        <w:left w:val="none" w:sz="0" w:space="0" w:color="auto"/>
        <w:bottom w:val="none" w:sz="0" w:space="0" w:color="auto"/>
        <w:right w:val="none" w:sz="0" w:space="0" w:color="auto"/>
      </w:divBdr>
    </w:div>
    <w:div w:id="535432221">
      <w:bodyDiv w:val="1"/>
      <w:marLeft w:val="0"/>
      <w:marRight w:val="0"/>
      <w:marTop w:val="0"/>
      <w:marBottom w:val="0"/>
      <w:divBdr>
        <w:top w:val="none" w:sz="0" w:space="0" w:color="auto"/>
        <w:left w:val="none" w:sz="0" w:space="0" w:color="auto"/>
        <w:bottom w:val="none" w:sz="0" w:space="0" w:color="auto"/>
        <w:right w:val="none" w:sz="0" w:space="0" w:color="auto"/>
      </w:divBdr>
    </w:div>
    <w:div w:id="560557818">
      <w:bodyDiv w:val="1"/>
      <w:marLeft w:val="0"/>
      <w:marRight w:val="0"/>
      <w:marTop w:val="0"/>
      <w:marBottom w:val="0"/>
      <w:divBdr>
        <w:top w:val="none" w:sz="0" w:space="0" w:color="auto"/>
        <w:left w:val="none" w:sz="0" w:space="0" w:color="auto"/>
        <w:bottom w:val="none" w:sz="0" w:space="0" w:color="auto"/>
        <w:right w:val="none" w:sz="0" w:space="0" w:color="auto"/>
      </w:divBdr>
      <w:divsChild>
        <w:div w:id="1730567015">
          <w:marLeft w:val="0"/>
          <w:marRight w:val="0"/>
          <w:marTop w:val="0"/>
          <w:marBottom w:val="0"/>
          <w:divBdr>
            <w:top w:val="none" w:sz="0" w:space="0" w:color="auto"/>
            <w:left w:val="none" w:sz="0" w:space="0" w:color="auto"/>
            <w:bottom w:val="none" w:sz="0" w:space="0" w:color="auto"/>
            <w:right w:val="none" w:sz="0" w:space="0" w:color="auto"/>
          </w:divBdr>
          <w:divsChild>
            <w:div w:id="1081098236">
              <w:marLeft w:val="0"/>
              <w:marRight w:val="0"/>
              <w:marTop w:val="0"/>
              <w:marBottom w:val="0"/>
              <w:divBdr>
                <w:top w:val="none" w:sz="0" w:space="0" w:color="auto"/>
                <w:left w:val="none" w:sz="0" w:space="0" w:color="auto"/>
                <w:bottom w:val="none" w:sz="0" w:space="0" w:color="auto"/>
                <w:right w:val="none" w:sz="0" w:space="0" w:color="auto"/>
              </w:divBdr>
            </w:div>
            <w:div w:id="922570692">
              <w:marLeft w:val="0"/>
              <w:marRight w:val="0"/>
              <w:marTop w:val="0"/>
              <w:marBottom w:val="0"/>
              <w:divBdr>
                <w:top w:val="none" w:sz="0" w:space="0" w:color="auto"/>
                <w:left w:val="none" w:sz="0" w:space="0" w:color="auto"/>
                <w:bottom w:val="none" w:sz="0" w:space="0" w:color="auto"/>
                <w:right w:val="none" w:sz="0" w:space="0" w:color="auto"/>
              </w:divBdr>
            </w:div>
            <w:div w:id="61467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568550">
      <w:bodyDiv w:val="1"/>
      <w:marLeft w:val="0"/>
      <w:marRight w:val="0"/>
      <w:marTop w:val="0"/>
      <w:marBottom w:val="0"/>
      <w:divBdr>
        <w:top w:val="none" w:sz="0" w:space="0" w:color="auto"/>
        <w:left w:val="none" w:sz="0" w:space="0" w:color="auto"/>
        <w:bottom w:val="none" w:sz="0" w:space="0" w:color="auto"/>
        <w:right w:val="none" w:sz="0" w:space="0" w:color="auto"/>
      </w:divBdr>
      <w:divsChild>
        <w:div w:id="789202483">
          <w:marLeft w:val="0"/>
          <w:marRight w:val="0"/>
          <w:marTop w:val="0"/>
          <w:marBottom w:val="0"/>
          <w:divBdr>
            <w:top w:val="none" w:sz="0" w:space="0" w:color="auto"/>
            <w:left w:val="none" w:sz="0" w:space="0" w:color="auto"/>
            <w:bottom w:val="none" w:sz="0" w:space="0" w:color="auto"/>
            <w:right w:val="none" w:sz="0" w:space="0" w:color="auto"/>
          </w:divBdr>
          <w:divsChild>
            <w:div w:id="66035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065610">
      <w:bodyDiv w:val="1"/>
      <w:marLeft w:val="0"/>
      <w:marRight w:val="0"/>
      <w:marTop w:val="0"/>
      <w:marBottom w:val="0"/>
      <w:divBdr>
        <w:top w:val="none" w:sz="0" w:space="0" w:color="auto"/>
        <w:left w:val="none" w:sz="0" w:space="0" w:color="auto"/>
        <w:bottom w:val="none" w:sz="0" w:space="0" w:color="auto"/>
        <w:right w:val="none" w:sz="0" w:space="0" w:color="auto"/>
      </w:divBdr>
    </w:div>
    <w:div w:id="659162016">
      <w:bodyDiv w:val="1"/>
      <w:marLeft w:val="0"/>
      <w:marRight w:val="0"/>
      <w:marTop w:val="0"/>
      <w:marBottom w:val="0"/>
      <w:divBdr>
        <w:top w:val="none" w:sz="0" w:space="0" w:color="auto"/>
        <w:left w:val="none" w:sz="0" w:space="0" w:color="auto"/>
        <w:bottom w:val="none" w:sz="0" w:space="0" w:color="auto"/>
        <w:right w:val="none" w:sz="0" w:space="0" w:color="auto"/>
      </w:divBdr>
      <w:divsChild>
        <w:div w:id="1876189512">
          <w:marLeft w:val="0"/>
          <w:marRight w:val="0"/>
          <w:marTop w:val="0"/>
          <w:marBottom w:val="0"/>
          <w:divBdr>
            <w:top w:val="none" w:sz="0" w:space="0" w:color="auto"/>
            <w:left w:val="none" w:sz="0" w:space="0" w:color="auto"/>
            <w:bottom w:val="none" w:sz="0" w:space="0" w:color="auto"/>
            <w:right w:val="none" w:sz="0" w:space="0" w:color="auto"/>
          </w:divBdr>
          <w:divsChild>
            <w:div w:id="990059932">
              <w:marLeft w:val="0"/>
              <w:marRight w:val="0"/>
              <w:marTop w:val="0"/>
              <w:marBottom w:val="0"/>
              <w:divBdr>
                <w:top w:val="none" w:sz="0" w:space="0" w:color="auto"/>
                <w:left w:val="none" w:sz="0" w:space="0" w:color="auto"/>
                <w:bottom w:val="none" w:sz="0" w:space="0" w:color="auto"/>
                <w:right w:val="none" w:sz="0" w:space="0" w:color="auto"/>
              </w:divBdr>
              <w:divsChild>
                <w:div w:id="1317417335">
                  <w:marLeft w:val="0"/>
                  <w:marRight w:val="0"/>
                  <w:marTop w:val="0"/>
                  <w:marBottom w:val="0"/>
                  <w:divBdr>
                    <w:top w:val="none" w:sz="0" w:space="0" w:color="auto"/>
                    <w:left w:val="none" w:sz="0" w:space="0" w:color="auto"/>
                    <w:bottom w:val="none" w:sz="0" w:space="0" w:color="auto"/>
                    <w:right w:val="none" w:sz="0" w:space="0" w:color="auto"/>
                  </w:divBdr>
                  <w:divsChild>
                    <w:div w:id="288821017">
                      <w:marLeft w:val="0"/>
                      <w:marRight w:val="0"/>
                      <w:marTop w:val="0"/>
                      <w:marBottom w:val="0"/>
                      <w:divBdr>
                        <w:top w:val="none" w:sz="0" w:space="0" w:color="auto"/>
                        <w:left w:val="none" w:sz="0" w:space="0" w:color="auto"/>
                        <w:bottom w:val="none" w:sz="0" w:space="0" w:color="auto"/>
                        <w:right w:val="none" w:sz="0" w:space="0" w:color="auto"/>
                      </w:divBdr>
                      <w:divsChild>
                        <w:div w:id="1627538677">
                          <w:marLeft w:val="0"/>
                          <w:marRight w:val="0"/>
                          <w:marTop w:val="0"/>
                          <w:marBottom w:val="0"/>
                          <w:divBdr>
                            <w:top w:val="none" w:sz="0" w:space="0" w:color="auto"/>
                            <w:left w:val="none" w:sz="0" w:space="0" w:color="auto"/>
                            <w:bottom w:val="none" w:sz="0" w:space="0" w:color="auto"/>
                            <w:right w:val="none" w:sz="0" w:space="0" w:color="auto"/>
                          </w:divBdr>
                          <w:divsChild>
                            <w:div w:id="249042334">
                              <w:marLeft w:val="0"/>
                              <w:marRight w:val="0"/>
                              <w:marTop w:val="0"/>
                              <w:marBottom w:val="0"/>
                              <w:divBdr>
                                <w:top w:val="none" w:sz="0" w:space="0" w:color="auto"/>
                                <w:left w:val="none" w:sz="0" w:space="0" w:color="auto"/>
                                <w:bottom w:val="none" w:sz="0" w:space="0" w:color="auto"/>
                                <w:right w:val="none" w:sz="0" w:space="0" w:color="auto"/>
                              </w:divBdr>
                              <w:divsChild>
                                <w:div w:id="1900826410">
                                  <w:marLeft w:val="0"/>
                                  <w:marRight w:val="0"/>
                                  <w:marTop w:val="0"/>
                                  <w:marBottom w:val="0"/>
                                  <w:divBdr>
                                    <w:top w:val="none" w:sz="0" w:space="0" w:color="auto"/>
                                    <w:left w:val="none" w:sz="0" w:space="0" w:color="auto"/>
                                    <w:bottom w:val="none" w:sz="0" w:space="0" w:color="auto"/>
                                    <w:right w:val="none" w:sz="0" w:space="0" w:color="auto"/>
                                  </w:divBdr>
                                  <w:divsChild>
                                    <w:div w:id="94584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1032310">
      <w:bodyDiv w:val="1"/>
      <w:marLeft w:val="0"/>
      <w:marRight w:val="0"/>
      <w:marTop w:val="0"/>
      <w:marBottom w:val="0"/>
      <w:divBdr>
        <w:top w:val="none" w:sz="0" w:space="0" w:color="auto"/>
        <w:left w:val="none" w:sz="0" w:space="0" w:color="auto"/>
        <w:bottom w:val="none" w:sz="0" w:space="0" w:color="auto"/>
        <w:right w:val="none" w:sz="0" w:space="0" w:color="auto"/>
      </w:divBdr>
    </w:div>
    <w:div w:id="848369447">
      <w:bodyDiv w:val="1"/>
      <w:marLeft w:val="0"/>
      <w:marRight w:val="0"/>
      <w:marTop w:val="0"/>
      <w:marBottom w:val="0"/>
      <w:divBdr>
        <w:top w:val="none" w:sz="0" w:space="0" w:color="auto"/>
        <w:left w:val="none" w:sz="0" w:space="0" w:color="auto"/>
        <w:bottom w:val="none" w:sz="0" w:space="0" w:color="auto"/>
        <w:right w:val="none" w:sz="0" w:space="0" w:color="auto"/>
      </w:divBdr>
    </w:div>
    <w:div w:id="935358242">
      <w:bodyDiv w:val="1"/>
      <w:marLeft w:val="0"/>
      <w:marRight w:val="0"/>
      <w:marTop w:val="0"/>
      <w:marBottom w:val="0"/>
      <w:divBdr>
        <w:top w:val="none" w:sz="0" w:space="0" w:color="auto"/>
        <w:left w:val="none" w:sz="0" w:space="0" w:color="auto"/>
        <w:bottom w:val="none" w:sz="0" w:space="0" w:color="auto"/>
        <w:right w:val="none" w:sz="0" w:space="0" w:color="auto"/>
      </w:divBdr>
      <w:divsChild>
        <w:div w:id="1250695784">
          <w:marLeft w:val="0"/>
          <w:marRight w:val="0"/>
          <w:marTop w:val="0"/>
          <w:marBottom w:val="0"/>
          <w:divBdr>
            <w:top w:val="none" w:sz="0" w:space="0" w:color="auto"/>
            <w:left w:val="none" w:sz="0" w:space="0" w:color="auto"/>
            <w:bottom w:val="none" w:sz="0" w:space="0" w:color="auto"/>
            <w:right w:val="none" w:sz="0" w:space="0" w:color="auto"/>
          </w:divBdr>
        </w:div>
        <w:div w:id="234901294">
          <w:marLeft w:val="0"/>
          <w:marRight w:val="0"/>
          <w:marTop w:val="0"/>
          <w:marBottom w:val="0"/>
          <w:divBdr>
            <w:top w:val="none" w:sz="0" w:space="0" w:color="auto"/>
            <w:left w:val="none" w:sz="0" w:space="0" w:color="auto"/>
            <w:bottom w:val="none" w:sz="0" w:space="0" w:color="auto"/>
            <w:right w:val="none" w:sz="0" w:space="0" w:color="auto"/>
          </w:divBdr>
        </w:div>
        <w:div w:id="925845981">
          <w:marLeft w:val="0"/>
          <w:marRight w:val="0"/>
          <w:marTop w:val="0"/>
          <w:marBottom w:val="0"/>
          <w:divBdr>
            <w:top w:val="none" w:sz="0" w:space="0" w:color="auto"/>
            <w:left w:val="none" w:sz="0" w:space="0" w:color="auto"/>
            <w:bottom w:val="none" w:sz="0" w:space="0" w:color="auto"/>
            <w:right w:val="none" w:sz="0" w:space="0" w:color="auto"/>
          </w:divBdr>
        </w:div>
      </w:divsChild>
    </w:div>
    <w:div w:id="1119568408">
      <w:bodyDiv w:val="1"/>
      <w:marLeft w:val="0"/>
      <w:marRight w:val="0"/>
      <w:marTop w:val="0"/>
      <w:marBottom w:val="0"/>
      <w:divBdr>
        <w:top w:val="none" w:sz="0" w:space="0" w:color="auto"/>
        <w:left w:val="none" w:sz="0" w:space="0" w:color="auto"/>
        <w:bottom w:val="none" w:sz="0" w:space="0" w:color="auto"/>
        <w:right w:val="none" w:sz="0" w:space="0" w:color="auto"/>
      </w:divBdr>
      <w:divsChild>
        <w:div w:id="1061516178">
          <w:marLeft w:val="0"/>
          <w:marRight w:val="0"/>
          <w:marTop w:val="0"/>
          <w:marBottom w:val="0"/>
          <w:divBdr>
            <w:top w:val="none" w:sz="0" w:space="0" w:color="auto"/>
            <w:left w:val="none" w:sz="0" w:space="0" w:color="auto"/>
            <w:bottom w:val="none" w:sz="0" w:space="0" w:color="auto"/>
            <w:right w:val="none" w:sz="0" w:space="0" w:color="auto"/>
          </w:divBdr>
          <w:divsChild>
            <w:div w:id="1334458360">
              <w:marLeft w:val="0"/>
              <w:marRight w:val="60"/>
              <w:marTop w:val="0"/>
              <w:marBottom w:val="0"/>
              <w:divBdr>
                <w:top w:val="none" w:sz="0" w:space="0" w:color="auto"/>
                <w:left w:val="none" w:sz="0" w:space="0" w:color="auto"/>
                <w:bottom w:val="none" w:sz="0" w:space="0" w:color="auto"/>
                <w:right w:val="none" w:sz="0" w:space="0" w:color="auto"/>
              </w:divBdr>
              <w:divsChild>
                <w:div w:id="112500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255193">
      <w:bodyDiv w:val="1"/>
      <w:marLeft w:val="0"/>
      <w:marRight w:val="0"/>
      <w:marTop w:val="0"/>
      <w:marBottom w:val="0"/>
      <w:divBdr>
        <w:top w:val="none" w:sz="0" w:space="0" w:color="auto"/>
        <w:left w:val="none" w:sz="0" w:space="0" w:color="auto"/>
        <w:bottom w:val="none" w:sz="0" w:space="0" w:color="auto"/>
        <w:right w:val="none" w:sz="0" w:space="0" w:color="auto"/>
      </w:divBdr>
      <w:divsChild>
        <w:div w:id="954403662">
          <w:marLeft w:val="0"/>
          <w:marRight w:val="0"/>
          <w:marTop w:val="0"/>
          <w:marBottom w:val="0"/>
          <w:divBdr>
            <w:top w:val="none" w:sz="0" w:space="0" w:color="auto"/>
            <w:left w:val="none" w:sz="0" w:space="0" w:color="auto"/>
            <w:bottom w:val="none" w:sz="0" w:space="0" w:color="auto"/>
            <w:right w:val="none" w:sz="0" w:space="0" w:color="auto"/>
          </w:divBdr>
          <w:divsChild>
            <w:div w:id="214396347">
              <w:marLeft w:val="0"/>
              <w:marRight w:val="0"/>
              <w:marTop w:val="0"/>
              <w:marBottom w:val="0"/>
              <w:divBdr>
                <w:top w:val="none" w:sz="0" w:space="0" w:color="auto"/>
                <w:left w:val="none" w:sz="0" w:space="0" w:color="auto"/>
                <w:bottom w:val="none" w:sz="0" w:space="0" w:color="auto"/>
                <w:right w:val="none" w:sz="0" w:space="0" w:color="auto"/>
              </w:divBdr>
              <w:divsChild>
                <w:div w:id="1439763364">
                  <w:marLeft w:val="0"/>
                  <w:marRight w:val="0"/>
                  <w:marTop w:val="0"/>
                  <w:marBottom w:val="0"/>
                  <w:divBdr>
                    <w:top w:val="none" w:sz="0" w:space="0" w:color="auto"/>
                    <w:left w:val="none" w:sz="0" w:space="0" w:color="auto"/>
                    <w:bottom w:val="none" w:sz="0" w:space="0" w:color="auto"/>
                    <w:right w:val="none" w:sz="0" w:space="0" w:color="auto"/>
                  </w:divBdr>
                  <w:divsChild>
                    <w:div w:id="1929773465">
                      <w:marLeft w:val="0"/>
                      <w:marRight w:val="0"/>
                      <w:marTop w:val="0"/>
                      <w:marBottom w:val="0"/>
                      <w:divBdr>
                        <w:top w:val="none" w:sz="0" w:space="0" w:color="auto"/>
                        <w:left w:val="none" w:sz="0" w:space="0" w:color="auto"/>
                        <w:bottom w:val="none" w:sz="0" w:space="0" w:color="auto"/>
                        <w:right w:val="none" w:sz="0" w:space="0" w:color="auto"/>
                      </w:divBdr>
                      <w:divsChild>
                        <w:div w:id="1748454485">
                          <w:marLeft w:val="0"/>
                          <w:marRight w:val="0"/>
                          <w:marTop w:val="0"/>
                          <w:marBottom w:val="0"/>
                          <w:divBdr>
                            <w:top w:val="none" w:sz="0" w:space="0" w:color="auto"/>
                            <w:left w:val="none" w:sz="0" w:space="0" w:color="auto"/>
                            <w:bottom w:val="none" w:sz="0" w:space="0" w:color="auto"/>
                            <w:right w:val="none" w:sz="0" w:space="0" w:color="auto"/>
                          </w:divBdr>
                          <w:divsChild>
                            <w:div w:id="1649631004">
                              <w:marLeft w:val="0"/>
                              <w:marRight w:val="0"/>
                              <w:marTop w:val="0"/>
                              <w:marBottom w:val="0"/>
                              <w:divBdr>
                                <w:top w:val="none" w:sz="0" w:space="0" w:color="auto"/>
                                <w:left w:val="none" w:sz="0" w:space="0" w:color="auto"/>
                                <w:bottom w:val="none" w:sz="0" w:space="0" w:color="auto"/>
                                <w:right w:val="none" w:sz="0" w:space="0" w:color="auto"/>
                              </w:divBdr>
                              <w:divsChild>
                                <w:div w:id="212680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4395143">
      <w:bodyDiv w:val="1"/>
      <w:marLeft w:val="0"/>
      <w:marRight w:val="0"/>
      <w:marTop w:val="0"/>
      <w:marBottom w:val="0"/>
      <w:divBdr>
        <w:top w:val="none" w:sz="0" w:space="0" w:color="auto"/>
        <w:left w:val="none" w:sz="0" w:space="0" w:color="auto"/>
        <w:bottom w:val="none" w:sz="0" w:space="0" w:color="auto"/>
        <w:right w:val="none" w:sz="0" w:space="0" w:color="auto"/>
      </w:divBdr>
    </w:div>
    <w:div w:id="1271621334">
      <w:bodyDiv w:val="1"/>
      <w:marLeft w:val="0"/>
      <w:marRight w:val="0"/>
      <w:marTop w:val="0"/>
      <w:marBottom w:val="0"/>
      <w:divBdr>
        <w:top w:val="none" w:sz="0" w:space="0" w:color="auto"/>
        <w:left w:val="none" w:sz="0" w:space="0" w:color="auto"/>
        <w:bottom w:val="none" w:sz="0" w:space="0" w:color="auto"/>
        <w:right w:val="none" w:sz="0" w:space="0" w:color="auto"/>
      </w:divBdr>
      <w:divsChild>
        <w:div w:id="1483816843">
          <w:marLeft w:val="0"/>
          <w:marRight w:val="0"/>
          <w:marTop w:val="0"/>
          <w:marBottom w:val="0"/>
          <w:divBdr>
            <w:top w:val="none" w:sz="0" w:space="0" w:color="auto"/>
            <w:left w:val="none" w:sz="0" w:space="0" w:color="auto"/>
            <w:bottom w:val="none" w:sz="0" w:space="0" w:color="auto"/>
            <w:right w:val="none" w:sz="0" w:space="0" w:color="auto"/>
          </w:divBdr>
          <w:divsChild>
            <w:div w:id="2000965049">
              <w:marLeft w:val="0"/>
              <w:marRight w:val="0"/>
              <w:marTop w:val="0"/>
              <w:marBottom w:val="0"/>
              <w:divBdr>
                <w:top w:val="none" w:sz="0" w:space="0" w:color="auto"/>
                <w:left w:val="none" w:sz="0" w:space="0" w:color="auto"/>
                <w:bottom w:val="none" w:sz="0" w:space="0" w:color="auto"/>
                <w:right w:val="none" w:sz="0" w:space="0" w:color="auto"/>
              </w:divBdr>
              <w:divsChild>
                <w:div w:id="789857271">
                  <w:marLeft w:val="0"/>
                  <w:marRight w:val="0"/>
                  <w:marTop w:val="0"/>
                  <w:marBottom w:val="0"/>
                  <w:divBdr>
                    <w:top w:val="none" w:sz="0" w:space="0" w:color="auto"/>
                    <w:left w:val="none" w:sz="0" w:space="0" w:color="auto"/>
                    <w:bottom w:val="none" w:sz="0" w:space="0" w:color="auto"/>
                    <w:right w:val="none" w:sz="0" w:space="0" w:color="auto"/>
                  </w:divBdr>
                  <w:divsChild>
                    <w:div w:id="420833398">
                      <w:marLeft w:val="0"/>
                      <w:marRight w:val="0"/>
                      <w:marTop w:val="0"/>
                      <w:marBottom w:val="0"/>
                      <w:divBdr>
                        <w:top w:val="none" w:sz="0" w:space="0" w:color="auto"/>
                        <w:left w:val="none" w:sz="0" w:space="0" w:color="auto"/>
                        <w:bottom w:val="none" w:sz="0" w:space="0" w:color="auto"/>
                        <w:right w:val="none" w:sz="0" w:space="0" w:color="auto"/>
                      </w:divBdr>
                      <w:divsChild>
                        <w:div w:id="1926454563">
                          <w:marLeft w:val="0"/>
                          <w:marRight w:val="0"/>
                          <w:marTop w:val="0"/>
                          <w:marBottom w:val="0"/>
                          <w:divBdr>
                            <w:top w:val="none" w:sz="0" w:space="0" w:color="auto"/>
                            <w:left w:val="none" w:sz="0" w:space="0" w:color="auto"/>
                            <w:bottom w:val="none" w:sz="0" w:space="0" w:color="auto"/>
                            <w:right w:val="none" w:sz="0" w:space="0" w:color="auto"/>
                          </w:divBdr>
                          <w:divsChild>
                            <w:div w:id="1424762292">
                              <w:marLeft w:val="0"/>
                              <w:marRight w:val="0"/>
                              <w:marTop w:val="0"/>
                              <w:marBottom w:val="0"/>
                              <w:divBdr>
                                <w:top w:val="none" w:sz="0" w:space="0" w:color="auto"/>
                                <w:left w:val="none" w:sz="0" w:space="0" w:color="auto"/>
                                <w:bottom w:val="none" w:sz="0" w:space="0" w:color="auto"/>
                                <w:right w:val="none" w:sz="0" w:space="0" w:color="auto"/>
                              </w:divBdr>
                              <w:divsChild>
                                <w:div w:id="24642292">
                                  <w:marLeft w:val="0"/>
                                  <w:marRight w:val="0"/>
                                  <w:marTop w:val="0"/>
                                  <w:marBottom w:val="0"/>
                                  <w:divBdr>
                                    <w:top w:val="none" w:sz="0" w:space="0" w:color="auto"/>
                                    <w:left w:val="none" w:sz="0" w:space="0" w:color="auto"/>
                                    <w:bottom w:val="none" w:sz="0" w:space="0" w:color="auto"/>
                                    <w:right w:val="none" w:sz="0" w:space="0" w:color="auto"/>
                                  </w:divBdr>
                                  <w:divsChild>
                                    <w:div w:id="138813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976211">
      <w:bodyDiv w:val="1"/>
      <w:marLeft w:val="0"/>
      <w:marRight w:val="0"/>
      <w:marTop w:val="0"/>
      <w:marBottom w:val="0"/>
      <w:divBdr>
        <w:top w:val="none" w:sz="0" w:space="0" w:color="auto"/>
        <w:left w:val="none" w:sz="0" w:space="0" w:color="auto"/>
        <w:bottom w:val="none" w:sz="0" w:space="0" w:color="auto"/>
        <w:right w:val="none" w:sz="0" w:space="0" w:color="auto"/>
      </w:divBdr>
    </w:div>
    <w:div w:id="1398742528">
      <w:bodyDiv w:val="1"/>
      <w:marLeft w:val="0"/>
      <w:marRight w:val="0"/>
      <w:marTop w:val="0"/>
      <w:marBottom w:val="0"/>
      <w:divBdr>
        <w:top w:val="none" w:sz="0" w:space="0" w:color="auto"/>
        <w:left w:val="none" w:sz="0" w:space="0" w:color="auto"/>
        <w:bottom w:val="none" w:sz="0" w:space="0" w:color="auto"/>
        <w:right w:val="none" w:sz="0" w:space="0" w:color="auto"/>
      </w:divBdr>
    </w:div>
    <w:div w:id="1408571000">
      <w:bodyDiv w:val="1"/>
      <w:marLeft w:val="0"/>
      <w:marRight w:val="0"/>
      <w:marTop w:val="0"/>
      <w:marBottom w:val="0"/>
      <w:divBdr>
        <w:top w:val="none" w:sz="0" w:space="0" w:color="auto"/>
        <w:left w:val="none" w:sz="0" w:space="0" w:color="auto"/>
        <w:bottom w:val="none" w:sz="0" w:space="0" w:color="auto"/>
        <w:right w:val="none" w:sz="0" w:space="0" w:color="auto"/>
      </w:divBdr>
      <w:divsChild>
        <w:div w:id="131291708">
          <w:marLeft w:val="0"/>
          <w:marRight w:val="0"/>
          <w:marTop w:val="0"/>
          <w:marBottom w:val="0"/>
          <w:divBdr>
            <w:top w:val="none" w:sz="0" w:space="0" w:color="auto"/>
            <w:left w:val="none" w:sz="0" w:space="0" w:color="auto"/>
            <w:bottom w:val="none" w:sz="0" w:space="0" w:color="auto"/>
            <w:right w:val="none" w:sz="0" w:space="0" w:color="auto"/>
          </w:divBdr>
          <w:divsChild>
            <w:div w:id="1488859596">
              <w:marLeft w:val="0"/>
              <w:marRight w:val="0"/>
              <w:marTop w:val="0"/>
              <w:marBottom w:val="0"/>
              <w:divBdr>
                <w:top w:val="none" w:sz="0" w:space="0" w:color="auto"/>
                <w:left w:val="none" w:sz="0" w:space="0" w:color="auto"/>
                <w:bottom w:val="none" w:sz="0" w:space="0" w:color="auto"/>
                <w:right w:val="none" w:sz="0" w:space="0" w:color="auto"/>
              </w:divBdr>
              <w:divsChild>
                <w:div w:id="1455978733">
                  <w:marLeft w:val="0"/>
                  <w:marRight w:val="0"/>
                  <w:marTop w:val="0"/>
                  <w:marBottom w:val="0"/>
                  <w:divBdr>
                    <w:top w:val="none" w:sz="0" w:space="0" w:color="auto"/>
                    <w:left w:val="none" w:sz="0" w:space="0" w:color="auto"/>
                    <w:bottom w:val="none" w:sz="0" w:space="0" w:color="auto"/>
                    <w:right w:val="none" w:sz="0" w:space="0" w:color="auto"/>
                  </w:divBdr>
                  <w:divsChild>
                    <w:div w:id="1755514863">
                      <w:marLeft w:val="0"/>
                      <w:marRight w:val="0"/>
                      <w:marTop w:val="0"/>
                      <w:marBottom w:val="0"/>
                      <w:divBdr>
                        <w:top w:val="none" w:sz="0" w:space="0" w:color="auto"/>
                        <w:left w:val="none" w:sz="0" w:space="0" w:color="auto"/>
                        <w:bottom w:val="none" w:sz="0" w:space="0" w:color="auto"/>
                        <w:right w:val="none" w:sz="0" w:space="0" w:color="auto"/>
                      </w:divBdr>
                      <w:divsChild>
                        <w:div w:id="972443282">
                          <w:marLeft w:val="0"/>
                          <w:marRight w:val="0"/>
                          <w:marTop w:val="-4"/>
                          <w:marBottom w:val="0"/>
                          <w:divBdr>
                            <w:top w:val="none" w:sz="0" w:space="0" w:color="auto"/>
                            <w:left w:val="none" w:sz="0" w:space="0" w:color="auto"/>
                            <w:bottom w:val="none" w:sz="0" w:space="0" w:color="auto"/>
                            <w:right w:val="none" w:sz="0" w:space="0" w:color="auto"/>
                          </w:divBdr>
                          <w:divsChild>
                            <w:div w:id="113451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9932776">
      <w:bodyDiv w:val="1"/>
      <w:marLeft w:val="0"/>
      <w:marRight w:val="0"/>
      <w:marTop w:val="0"/>
      <w:marBottom w:val="0"/>
      <w:divBdr>
        <w:top w:val="none" w:sz="0" w:space="0" w:color="auto"/>
        <w:left w:val="none" w:sz="0" w:space="0" w:color="auto"/>
        <w:bottom w:val="none" w:sz="0" w:space="0" w:color="auto"/>
        <w:right w:val="none" w:sz="0" w:space="0" w:color="auto"/>
      </w:divBdr>
      <w:divsChild>
        <w:div w:id="1469932210">
          <w:marLeft w:val="0"/>
          <w:marRight w:val="0"/>
          <w:marTop w:val="0"/>
          <w:marBottom w:val="0"/>
          <w:divBdr>
            <w:top w:val="none" w:sz="0" w:space="0" w:color="auto"/>
            <w:left w:val="none" w:sz="0" w:space="0" w:color="auto"/>
            <w:bottom w:val="none" w:sz="0" w:space="0" w:color="auto"/>
            <w:right w:val="none" w:sz="0" w:space="0" w:color="auto"/>
          </w:divBdr>
        </w:div>
        <w:div w:id="1778986781">
          <w:marLeft w:val="0"/>
          <w:marRight w:val="0"/>
          <w:marTop w:val="0"/>
          <w:marBottom w:val="0"/>
          <w:divBdr>
            <w:top w:val="none" w:sz="0" w:space="0" w:color="auto"/>
            <w:left w:val="none" w:sz="0" w:space="0" w:color="auto"/>
            <w:bottom w:val="none" w:sz="0" w:space="0" w:color="auto"/>
            <w:right w:val="none" w:sz="0" w:space="0" w:color="auto"/>
          </w:divBdr>
        </w:div>
        <w:div w:id="70392480">
          <w:marLeft w:val="0"/>
          <w:marRight w:val="0"/>
          <w:marTop w:val="0"/>
          <w:marBottom w:val="0"/>
          <w:divBdr>
            <w:top w:val="none" w:sz="0" w:space="0" w:color="auto"/>
            <w:left w:val="none" w:sz="0" w:space="0" w:color="auto"/>
            <w:bottom w:val="none" w:sz="0" w:space="0" w:color="auto"/>
            <w:right w:val="none" w:sz="0" w:space="0" w:color="auto"/>
          </w:divBdr>
        </w:div>
        <w:div w:id="1829395660">
          <w:marLeft w:val="0"/>
          <w:marRight w:val="0"/>
          <w:marTop w:val="0"/>
          <w:marBottom w:val="0"/>
          <w:divBdr>
            <w:top w:val="none" w:sz="0" w:space="0" w:color="auto"/>
            <w:left w:val="none" w:sz="0" w:space="0" w:color="auto"/>
            <w:bottom w:val="none" w:sz="0" w:space="0" w:color="auto"/>
            <w:right w:val="none" w:sz="0" w:space="0" w:color="auto"/>
          </w:divBdr>
        </w:div>
        <w:div w:id="517234256">
          <w:marLeft w:val="0"/>
          <w:marRight w:val="0"/>
          <w:marTop w:val="0"/>
          <w:marBottom w:val="0"/>
          <w:divBdr>
            <w:top w:val="none" w:sz="0" w:space="0" w:color="auto"/>
            <w:left w:val="none" w:sz="0" w:space="0" w:color="auto"/>
            <w:bottom w:val="none" w:sz="0" w:space="0" w:color="auto"/>
            <w:right w:val="none" w:sz="0" w:space="0" w:color="auto"/>
          </w:divBdr>
        </w:div>
      </w:divsChild>
    </w:div>
    <w:div w:id="1508209191">
      <w:bodyDiv w:val="1"/>
      <w:marLeft w:val="0"/>
      <w:marRight w:val="0"/>
      <w:marTop w:val="0"/>
      <w:marBottom w:val="0"/>
      <w:divBdr>
        <w:top w:val="none" w:sz="0" w:space="0" w:color="auto"/>
        <w:left w:val="none" w:sz="0" w:space="0" w:color="auto"/>
        <w:bottom w:val="none" w:sz="0" w:space="0" w:color="auto"/>
        <w:right w:val="none" w:sz="0" w:space="0" w:color="auto"/>
      </w:divBdr>
      <w:divsChild>
        <w:div w:id="1119835784">
          <w:marLeft w:val="0"/>
          <w:marRight w:val="0"/>
          <w:marTop w:val="0"/>
          <w:marBottom w:val="0"/>
          <w:divBdr>
            <w:top w:val="none" w:sz="0" w:space="0" w:color="auto"/>
            <w:left w:val="none" w:sz="0" w:space="0" w:color="auto"/>
            <w:bottom w:val="none" w:sz="0" w:space="0" w:color="auto"/>
            <w:right w:val="none" w:sz="0" w:space="0" w:color="auto"/>
          </w:divBdr>
        </w:div>
        <w:div w:id="825822288">
          <w:marLeft w:val="0"/>
          <w:marRight w:val="0"/>
          <w:marTop w:val="0"/>
          <w:marBottom w:val="0"/>
          <w:divBdr>
            <w:top w:val="none" w:sz="0" w:space="0" w:color="auto"/>
            <w:left w:val="none" w:sz="0" w:space="0" w:color="auto"/>
            <w:bottom w:val="none" w:sz="0" w:space="0" w:color="auto"/>
            <w:right w:val="none" w:sz="0" w:space="0" w:color="auto"/>
          </w:divBdr>
        </w:div>
        <w:div w:id="1926181856">
          <w:marLeft w:val="0"/>
          <w:marRight w:val="0"/>
          <w:marTop w:val="0"/>
          <w:marBottom w:val="0"/>
          <w:divBdr>
            <w:top w:val="none" w:sz="0" w:space="0" w:color="auto"/>
            <w:left w:val="none" w:sz="0" w:space="0" w:color="auto"/>
            <w:bottom w:val="none" w:sz="0" w:space="0" w:color="auto"/>
            <w:right w:val="none" w:sz="0" w:space="0" w:color="auto"/>
          </w:divBdr>
        </w:div>
        <w:div w:id="1005977674">
          <w:marLeft w:val="0"/>
          <w:marRight w:val="0"/>
          <w:marTop w:val="0"/>
          <w:marBottom w:val="0"/>
          <w:divBdr>
            <w:top w:val="none" w:sz="0" w:space="0" w:color="auto"/>
            <w:left w:val="none" w:sz="0" w:space="0" w:color="auto"/>
            <w:bottom w:val="none" w:sz="0" w:space="0" w:color="auto"/>
            <w:right w:val="none" w:sz="0" w:space="0" w:color="auto"/>
          </w:divBdr>
        </w:div>
        <w:div w:id="640888402">
          <w:marLeft w:val="0"/>
          <w:marRight w:val="0"/>
          <w:marTop w:val="0"/>
          <w:marBottom w:val="0"/>
          <w:divBdr>
            <w:top w:val="none" w:sz="0" w:space="0" w:color="auto"/>
            <w:left w:val="none" w:sz="0" w:space="0" w:color="auto"/>
            <w:bottom w:val="none" w:sz="0" w:space="0" w:color="auto"/>
            <w:right w:val="none" w:sz="0" w:space="0" w:color="auto"/>
          </w:divBdr>
        </w:div>
        <w:div w:id="630285366">
          <w:marLeft w:val="0"/>
          <w:marRight w:val="0"/>
          <w:marTop w:val="0"/>
          <w:marBottom w:val="0"/>
          <w:divBdr>
            <w:top w:val="none" w:sz="0" w:space="0" w:color="auto"/>
            <w:left w:val="none" w:sz="0" w:space="0" w:color="auto"/>
            <w:bottom w:val="none" w:sz="0" w:space="0" w:color="auto"/>
            <w:right w:val="none" w:sz="0" w:space="0" w:color="auto"/>
          </w:divBdr>
        </w:div>
        <w:div w:id="564343744">
          <w:marLeft w:val="0"/>
          <w:marRight w:val="0"/>
          <w:marTop w:val="0"/>
          <w:marBottom w:val="0"/>
          <w:divBdr>
            <w:top w:val="none" w:sz="0" w:space="0" w:color="auto"/>
            <w:left w:val="none" w:sz="0" w:space="0" w:color="auto"/>
            <w:bottom w:val="none" w:sz="0" w:space="0" w:color="auto"/>
            <w:right w:val="none" w:sz="0" w:space="0" w:color="auto"/>
          </w:divBdr>
        </w:div>
        <w:div w:id="1741294208">
          <w:marLeft w:val="0"/>
          <w:marRight w:val="0"/>
          <w:marTop w:val="0"/>
          <w:marBottom w:val="0"/>
          <w:divBdr>
            <w:top w:val="none" w:sz="0" w:space="0" w:color="auto"/>
            <w:left w:val="none" w:sz="0" w:space="0" w:color="auto"/>
            <w:bottom w:val="none" w:sz="0" w:space="0" w:color="auto"/>
            <w:right w:val="none" w:sz="0" w:space="0" w:color="auto"/>
          </w:divBdr>
        </w:div>
        <w:div w:id="1452631606">
          <w:marLeft w:val="0"/>
          <w:marRight w:val="0"/>
          <w:marTop w:val="0"/>
          <w:marBottom w:val="0"/>
          <w:divBdr>
            <w:top w:val="none" w:sz="0" w:space="0" w:color="auto"/>
            <w:left w:val="none" w:sz="0" w:space="0" w:color="auto"/>
            <w:bottom w:val="none" w:sz="0" w:space="0" w:color="auto"/>
            <w:right w:val="none" w:sz="0" w:space="0" w:color="auto"/>
          </w:divBdr>
        </w:div>
        <w:div w:id="1367948736">
          <w:marLeft w:val="0"/>
          <w:marRight w:val="0"/>
          <w:marTop w:val="0"/>
          <w:marBottom w:val="0"/>
          <w:divBdr>
            <w:top w:val="none" w:sz="0" w:space="0" w:color="auto"/>
            <w:left w:val="none" w:sz="0" w:space="0" w:color="auto"/>
            <w:bottom w:val="none" w:sz="0" w:space="0" w:color="auto"/>
            <w:right w:val="none" w:sz="0" w:space="0" w:color="auto"/>
          </w:divBdr>
        </w:div>
        <w:div w:id="2117943026">
          <w:marLeft w:val="0"/>
          <w:marRight w:val="0"/>
          <w:marTop w:val="0"/>
          <w:marBottom w:val="0"/>
          <w:divBdr>
            <w:top w:val="none" w:sz="0" w:space="0" w:color="auto"/>
            <w:left w:val="none" w:sz="0" w:space="0" w:color="auto"/>
            <w:bottom w:val="none" w:sz="0" w:space="0" w:color="auto"/>
            <w:right w:val="none" w:sz="0" w:space="0" w:color="auto"/>
          </w:divBdr>
        </w:div>
      </w:divsChild>
    </w:div>
    <w:div w:id="1614288370">
      <w:bodyDiv w:val="1"/>
      <w:marLeft w:val="0"/>
      <w:marRight w:val="0"/>
      <w:marTop w:val="0"/>
      <w:marBottom w:val="0"/>
      <w:divBdr>
        <w:top w:val="none" w:sz="0" w:space="0" w:color="auto"/>
        <w:left w:val="none" w:sz="0" w:space="0" w:color="auto"/>
        <w:bottom w:val="none" w:sz="0" w:space="0" w:color="auto"/>
        <w:right w:val="none" w:sz="0" w:space="0" w:color="auto"/>
      </w:divBdr>
      <w:divsChild>
        <w:div w:id="2011250788">
          <w:marLeft w:val="0"/>
          <w:marRight w:val="0"/>
          <w:marTop w:val="0"/>
          <w:marBottom w:val="0"/>
          <w:divBdr>
            <w:top w:val="none" w:sz="0" w:space="0" w:color="auto"/>
            <w:left w:val="none" w:sz="0" w:space="0" w:color="auto"/>
            <w:bottom w:val="none" w:sz="0" w:space="0" w:color="auto"/>
            <w:right w:val="none" w:sz="0" w:space="0" w:color="auto"/>
          </w:divBdr>
          <w:divsChild>
            <w:div w:id="1008944319">
              <w:marLeft w:val="0"/>
              <w:marRight w:val="0"/>
              <w:marTop w:val="0"/>
              <w:marBottom w:val="0"/>
              <w:divBdr>
                <w:top w:val="none" w:sz="0" w:space="0" w:color="auto"/>
                <w:left w:val="none" w:sz="0" w:space="0" w:color="auto"/>
                <w:bottom w:val="none" w:sz="0" w:space="0" w:color="auto"/>
                <w:right w:val="none" w:sz="0" w:space="0" w:color="auto"/>
              </w:divBdr>
              <w:divsChild>
                <w:div w:id="639386053">
                  <w:marLeft w:val="0"/>
                  <w:marRight w:val="0"/>
                  <w:marTop w:val="0"/>
                  <w:marBottom w:val="0"/>
                  <w:divBdr>
                    <w:top w:val="none" w:sz="0" w:space="0" w:color="auto"/>
                    <w:left w:val="none" w:sz="0" w:space="0" w:color="auto"/>
                    <w:bottom w:val="none" w:sz="0" w:space="0" w:color="auto"/>
                    <w:right w:val="none" w:sz="0" w:space="0" w:color="auto"/>
                  </w:divBdr>
                  <w:divsChild>
                    <w:div w:id="1657688437">
                      <w:marLeft w:val="0"/>
                      <w:marRight w:val="0"/>
                      <w:marTop w:val="0"/>
                      <w:marBottom w:val="0"/>
                      <w:divBdr>
                        <w:top w:val="none" w:sz="0" w:space="0" w:color="auto"/>
                        <w:left w:val="none" w:sz="0" w:space="0" w:color="auto"/>
                        <w:bottom w:val="none" w:sz="0" w:space="0" w:color="auto"/>
                        <w:right w:val="none" w:sz="0" w:space="0" w:color="auto"/>
                      </w:divBdr>
                      <w:divsChild>
                        <w:div w:id="716780940">
                          <w:marLeft w:val="0"/>
                          <w:marRight w:val="0"/>
                          <w:marTop w:val="0"/>
                          <w:marBottom w:val="0"/>
                          <w:divBdr>
                            <w:top w:val="none" w:sz="0" w:space="0" w:color="auto"/>
                            <w:left w:val="none" w:sz="0" w:space="0" w:color="auto"/>
                            <w:bottom w:val="none" w:sz="0" w:space="0" w:color="auto"/>
                            <w:right w:val="none" w:sz="0" w:space="0" w:color="auto"/>
                          </w:divBdr>
                          <w:divsChild>
                            <w:div w:id="980306797">
                              <w:marLeft w:val="0"/>
                              <w:marRight w:val="0"/>
                              <w:marTop w:val="0"/>
                              <w:marBottom w:val="0"/>
                              <w:divBdr>
                                <w:top w:val="none" w:sz="0" w:space="0" w:color="auto"/>
                                <w:left w:val="none" w:sz="0" w:space="0" w:color="auto"/>
                                <w:bottom w:val="none" w:sz="0" w:space="0" w:color="auto"/>
                                <w:right w:val="none" w:sz="0" w:space="0" w:color="auto"/>
                              </w:divBdr>
                              <w:divsChild>
                                <w:div w:id="1257515419">
                                  <w:marLeft w:val="0"/>
                                  <w:marRight w:val="0"/>
                                  <w:marTop w:val="0"/>
                                  <w:marBottom w:val="0"/>
                                  <w:divBdr>
                                    <w:top w:val="none" w:sz="0" w:space="0" w:color="auto"/>
                                    <w:left w:val="none" w:sz="0" w:space="0" w:color="auto"/>
                                    <w:bottom w:val="none" w:sz="0" w:space="0" w:color="auto"/>
                                    <w:right w:val="none" w:sz="0" w:space="0" w:color="auto"/>
                                  </w:divBdr>
                                  <w:divsChild>
                                    <w:div w:id="96038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5573069">
      <w:bodyDiv w:val="1"/>
      <w:marLeft w:val="0"/>
      <w:marRight w:val="0"/>
      <w:marTop w:val="0"/>
      <w:marBottom w:val="0"/>
      <w:divBdr>
        <w:top w:val="none" w:sz="0" w:space="0" w:color="auto"/>
        <w:left w:val="none" w:sz="0" w:space="0" w:color="auto"/>
        <w:bottom w:val="none" w:sz="0" w:space="0" w:color="auto"/>
        <w:right w:val="none" w:sz="0" w:space="0" w:color="auto"/>
      </w:divBdr>
      <w:divsChild>
        <w:div w:id="1022902072">
          <w:marLeft w:val="0"/>
          <w:marRight w:val="0"/>
          <w:marTop w:val="0"/>
          <w:marBottom w:val="0"/>
          <w:divBdr>
            <w:top w:val="none" w:sz="0" w:space="0" w:color="auto"/>
            <w:left w:val="none" w:sz="0" w:space="0" w:color="auto"/>
            <w:bottom w:val="none" w:sz="0" w:space="0" w:color="auto"/>
            <w:right w:val="none" w:sz="0" w:space="0" w:color="auto"/>
          </w:divBdr>
        </w:div>
        <w:div w:id="1862742384">
          <w:marLeft w:val="0"/>
          <w:marRight w:val="0"/>
          <w:marTop w:val="0"/>
          <w:marBottom w:val="0"/>
          <w:divBdr>
            <w:top w:val="none" w:sz="0" w:space="0" w:color="auto"/>
            <w:left w:val="none" w:sz="0" w:space="0" w:color="auto"/>
            <w:bottom w:val="none" w:sz="0" w:space="0" w:color="auto"/>
            <w:right w:val="none" w:sz="0" w:space="0" w:color="auto"/>
          </w:divBdr>
        </w:div>
        <w:div w:id="1218007879">
          <w:marLeft w:val="0"/>
          <w:marRight w:val="0"/>
          <w:marTop w:val="0"/>
          <w:marBottom w:val="0"/>
          <w:divBdr>
            <w:top w:val="none" w:sz="0" w:space="0" w:color="auto"/>
            <w:left w:val="none" w:sz="0" w:space="0" w:color="auto"/>
            <w:bottom w:val="none" w:sz="0" w:space="0" w:color="auto"/>
            <w:right w:val="none" w:sz="0" w:space="0" w:color="auto"/>
          </w:divBdr>
          <w:divsChild>
            <w:div w:id="771634085">
              <w:marLeft w:val="0"/>
              <w:marRight w:val="0"/>
              <w:marTop w:val="0"/>
              <w:marBottom w:val="0"/>
              <w:divBdr>
                <w:top w:val="none" w:sz="0" w:space="0" w:color="auto"/>
                <w:left w:val="none" w:sz="0" w:space="0" w:color="auto"/>
                <w:bottom w:val="none" w:sz="0" w:space="0" w:color="auto"/>
                <w:right w:val="none" w:sz="0" w:space="0" w:color="auto"/>
              </w:divBdr>
              <w:divsChild>
                <w:div w:id="43255707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1778211788">
      <w:bodyDiv w:val="1"/>
      <w:marLeft w:val="0"/>
      <w:marRight w:val="0"/>
      <w:marTop w:val="0"/>
      <w:marBottom w:val="0"/>
      <w:divBdr>
        <w:top w:val="none" w:sz="0" w:space="0" w:color="auto"/>
        <w:left w:val="none" w:sz="0" w:space="0" w:color="auto"/>
        <w:bottom w:val="none" w:sz="0" w:space="0" w:color="auto"/>
        <w:right w:val="none" w:sz="0" w:space="0" w:color="auto"/>
      </w:divBdr>
      <w:divsChild>
        <w:div w:id="1598640483">
          <w:marLeft w:val="0"/>
          <w:marRight w:val="0"/>
          <w:marTop w:val="0"/>
          <w:marBottom w:val="0"/>
          <w:divBdr>
            <w:top w:val="none" w:sz="0" w:space="0" w:color="auto"/>
            <w:left w:val="none" w:sz="0" w:space="0" w:color="auto"/>
            <w:bottom w:val="none" w:sz="0" w:space="0" w:color="auto"/>
            <w:right w:val="none" w:sz="0" w:space="0" w:color="auto"/>
          </w:divBdr>
          <w:divsChild>
            <w:div w:id="1997801071">
              <w:marLeft w:val="0"/>
              <w:marRight w:val="0"/>
              <w:marTop w:val="0"/>
              <w:marBottom w:val="0"/>
              <w:divBdr>
                <w:top w:val="none" w:sz="0" w:space="0" w:color="auto"/>
                <w:left w:val="none" w:sz="0" w:space="0" w:color="auto"/>
                <w:bottom w:val="none" w:sz="0" w:space="0" w:color="auto"/>
                <w:right w:val="none" w:sz="0" w:space="0" w:color="auto"/>
              </w:divBdr>
              <w:divsChild>
                <w:div w:id="528379348">
                  <w:marLeft w:val="0"/>
                  <w:marRight w:val="0"/>
                  <w:marTop w:val="0"/>
                  <w:marBottom w:val="0"/>
                  <w:divBdr>
                    <w:top w:val="none" w:sz="0" w:space="0" w:color="auto"/>
                    <w:left w:val="none" w:sz="0" w:space="0" w:color="auto"/>
                    <w:bottom w:val="none" w:sz="0" w:space="0" w:color="auto"/>
                    <w:right w:val="none" w:sz="0" w:space="0" w:color="auto"/>
                  </w:divBdr>
                  <w:divsChild>
                    <w:div w:id="856773025">
                      <w:marLeft w:val="0"/>
                      <w:marRight w:val="0"/>
                      <w:marTop w:val="0"/>
                      <w:marBottom w:val="0"/>
                      <w:divBdr>
                        <w:top w:val="none" w:sz="0" w:space="0" w:color="auto"/>
                        <w:left w:val="none" w:sz="0" w:space="0" w:color="auto"/>
                        <w:bottom w:val="none" w:sz="0" w:space="0" w:color="auto"/>
                        <w:right w:val="none" w:sz="0" w:space="0" w:color="auto"/>
                      </w:divBdr>
                      <w:divsChild>
                        <w:div w:id="785271905">
                          <w:marLeft w:val="0"/>
                          <w:marRight w:val="0"/>
                          <w:marTop w:val="-4"/>
                          <w:marBottom w:val="0"/>
                          <w:divBdr>
                            <w:top w:val="none" w:sz="0" w:space="0" w:color="auto"/>
                            <w:left w:val="none" w:sz="0" w:space="0" w:color="auto"/>
                            <w:bottom w:val="none" w:sz="0" w:space="0" w:color="auto"/>
                            <w:right w:val="none" w:sz="0" w:space="0" w:color="auto"/>
                          </w:divBdr>
                          <w:divsChild>
                            <w:div w:id="22441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9907803">
      <w:bodyDiv w:val="1"/>
      <w:marLeft w:val="0"/>
      <w:marRight w:val="0"/>
      <w:marTop w:val="0"/>
      <w:marBottom w:val="0"/>
      <w:divBdr>
        <w:top w:val="none" w:sz="0" w:space="0" w:color="auto"/>
        <w:left w:val="none" w:sz="0" w:space="0" w:color="auto"/>
        <w:bottom w:val="none" w:sz="0" w:space="0" w:color="auto"/>
        <w:right w:val="none" w:sz="0" w:space="0" w:color="auto"/>
      </w:divBdr>
    </w:div>
    <w:div w:id="1948076737">
      <w:bodyDiv w:val="1"/>
      <w:marLeft w:val="0"/>
      <w:marRight w:val="0"/>
      <w:marTop w:val="0"/>
      <w:marBottom w:val="0"/>
      <w:divBdr>
        <w:top w:val="none" w:sz="0" w:space="0" w:color="auto"/>
        <w:left w:val="none" w:sz="0" w:space="0" w:color="auto"/>
        <w:bottom w:val="none" w:sz="0" w:space="0" w:color="auto"/>
        <w:right w:val="none" w:sz="0" w:space="0" w:color="auto"/>
      </w:divBdr>
    </w:div>
    <w:div w:id="1981037451">
      <w:bodyDiv w:val="1"/>
      <w:marLeft w:val="0"/>
      <w:marRight w:val="0"/>
      <w:marTop w:val="0"/>
      <w:marBottom w:val="0"/>
      <w:divBdr>
        <w:top w:val="none" w:sz="0" w:space="0" w:color="auto"/>
        <w:left w:val="none" w:sz="0" w:space="0" w:color="auto"/>
        <w:bottom w:val="none" w:sz="0" w:space="0" w:color="auto"/>
        <w:right w:val="none" w:sz="0" w:space="0" w:color="auto"/>
      </w:divBdr>
      <w:divsChild>
        <w:div w:id="1432626121">
          <w:marLeft w:val="0"/>
          <w:marRight w:val="0"/>
          <w:marTop w:val="0"/>
          <w:marBottom w:val="0"/>
          <w:divBdr>
            <w:top w:val="none" w:sz="0" w:space="0" w:color="auto"/>
            <w:left w:val="none" w:sz="0" w:space="0" w:color="auto"/>
            <w:bottom w:val="none" w:sz="0" w:space="0" w:color="auto"/>
            <w:right w:val="none" w:sz="0" w:space="0" w:color="auto"/>
          </w:divBdr>
          <w:divsChild>
            <w:div w:id="246425792">
              <w:marLeft w:val="0"/>
              <w:marRight w:val="60"/>
              <w:marTop w:val="0"/>
              <w:marBottom w:val="0"/>
              <w:divBdr>
                <w:top w:val="none" w:sz="0" w:space="0" w:color="auto"/>
                <w:left w:val="none" w:sz="0" w:space="0" w:color="auto"/>
                <w:bottom w:val="none" w:sz="0" w:space="0" w:color="auto"/>
                <w:right w:val="none" w:sz="0" w:space="0" w:color="auto"/>
              </w:divBdr>
              <w:divsChild>
                <w:div w:id="100639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195894">
      <w:bodyDiv w:val="1"/>
      <w:marLeft w:val="0"/>
      <w:marRight w:val="0"/>
      <w:marTop w:val="0"/>
      <w:marBottom w:val="0"/>
      <w:divBdr>
        <w:top w:val="none" w:sz="0" w:space="0" w:color="auto"/>
        <w:left w:val="none" w:sz="0" w:space="0" w:color="auto"/>
        <w:bottom w:val="none" w:sz="0" w:space="0" w:color="auto"/>
        <w:right w:val="none" w:sz="0" w:space="0" w:color="auto"/>
      </w:divBdr>
    </w:div>
    <w:div w:id="2054886292">
      <w:bodyDiv w:val="1"/>
      <w:marLeft w:val="0"/>
      <w:marRight w:val="0"/>
      <w:marTop w:val="0"/>
      <w:marBottom w:val="0"/>
      <w:divBdr>
        <w:top w:val="none" w:sz="0" w:space="0" w:color="auto"/>
        <w:left w:val="none" w:sz="0" w:space="0" w:color="auto"/>
        <w:bottom w:val="none" w:sz="0" w:space="0" w:color="auto"/>
        <w:right w:val="none" w:sz="0" w:space="0" w:color="auto"/>
      </w:divBdr>
      <w:divsChild>
        <w:div w:id="1699043732">
          <w:marLeft w:val="0"/>
          <w:marRight w:val="0"/>
          <w:marTop w:val="0"/>
          <w:marBottom w:val="0"/>
          <w:divBdr>
            <w:top w:val="none" w:sz="0" w:space="0" w:color="auto"/>
            <w:left w:val="none" w:sz="0" w:space="0" w:color="auto"/>
            <w:bottom w:val="none" w:sz="0" w:space="0" w:color="auto"/>
            <w:right w:val="none" w:sz="0" w:space="0" w:color="auto"/>
          </w:divBdr>
        </w:div>
        <w:div w:id="571894530">
          <w:marLeft w:val="0"/>
          <w:marRight w:val="0"/>
          <w:marTop w:val="0"/>
          <w:marBottom w:val="0"/>
          <w:divBdr>
            <w:top w:val="none" w:sz="0" w:space="0" w:color="auto"/>
            <w:left w:val="none" w:sz="0" w:space="0" w:color="auto"/>
            <w:bottom w:val="none" w:sz="0" w:space="0" w:color="auto"/>
            <w:right w:val="none" w:sz="0" w:space="0" w:color="auto"/>
          </w:divBdr>
        </w:div>
        <w:div w:id="1404254241">
          <w:marLeft w:val="0"/>
          <w:marRight w:val="0"/>
          <w:marTop w:val="0"/>
          <w:marBottom w:val="0"/>
          <w:divBdr>
            <w:top w:val="none" w:sz="0" w:space="0" w:color="auto"/>
            <w:left w:val="none" w:sz="0" w:space="0" w:color="auto"/>
            <w:bottom w:val="none" w:sz="0" w:space="0" w:color="auto"/>
            <w:right w:val="none" w:sz="0" w:space="0" w:color="auto"/>
          </w:divBdr>
        </w:div>
        <w:div w:id="1899977328">
          <w:marLeft w:val="0"/>
          <w:marRight w:val="0"/>
          <w:marTop w:val="0"/>
          <w:marBottom w:val="0"/>
          <w:divBdr>
            <w:top w:val="none" w:sz="0" w:space="0" w:color="auto"/>
            <w:left w:val="none" w:sz="0" w:space="0" w:color="auto"/>
            <w:bottom w:val="none" w:sz="0" w:space="0" w:color="auto"/>
            <w:right w:val="none" w:sz="0" w:space="0" w:color="auto"/>
          </w:divBdr>
        </w:div>
        <w:div w:id="722217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pp.etapestry.com/onlineforms/PPEF/FranFord.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centivefederation.org/wp-content/uploads/2018/06/An-Ode-in-Remembrance-of-Francis-Jr.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theirf.org/research/irf-signature-study---voice-of-the-market-part-1-the-use-of-non-cash-rewards-recognition/2492/" TargetMode="External"/><Relationship Id="rId4" Type="http://schemas.openxmlformats.org/officeDocument/2006/relationships/settings" Target="settings.xml"/><Relationship Id="rId9" Type="http://schemas.openxmlformats.org/officeDocument/2006/relationships/hyperlink" Target="http://www.incentivefederation.org" TargetMode="External"/><Relationship Id="rId14" Type="http://schemas.openxmlformats.org/officeDocument/2006/relationships/hyperlink" Target="mailto:steves3309@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ve_000\AppData\Roaming\Microsoft\Templates\Newsletter.dotx" TargetMode="External"/></Relationships>
</file>

<file path=word/theme/theme1.xml><?xml version="1.0" encoding="utf-8"?>
<a:theme xmlns:a="http://schemas.openxmlformats.org/drawingml/2006/main" name="Office Theme">
  <a:themeElements>
    <a:clrScheme name="Newsletter">
      <a:dk1>
        <a:sysClr val="windowText" lastClr="000000"/>
      </a:dk1>
      <a:lt1>
        <a:sysClr val="window" lastClr="FFFFFF"/>
      </a:lt1>
      <a:dk2>
        <a:srgbClr val="391A0B"/>
      </a:dk2>
      <a:lt2>
        <a:srgbClr val="F5F1E2"/>
      </a:lt2>
      <a:accent1>
        <a:srgbClr val="E76A1D"/>
      </a:accent1>
      <a:accent2>
        <a:srgbClr val="C44221"/>
      </a:accent2>
      <a:accent3>
        <a:srgbClr val="479663"/>
      </a:accent3>
      <a:accent4>
        <a:srgbClr val="3E84A3"/>
      </a:accent4>
      <a:accent5>
        <a:srgbClr val="EDBA3D"/>
      </a:accent5>
      <a:accent6>
        <a:srgbClr val="784869"/>
      </a:accent6>
      <a:hlink>
        <a:srgbClr val="3E84A3"/>
      </a:hlink>
      <a:folHlink>
        <a:srgbClr val="784869"/>
      </a:folHlink>
    </a:clrScheme>
    <a:fontScheme name="Newsletter">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670F21B-DF77-455C-A847-B865AD5140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Newsletter.dotx</Template>
  <TotalTime>193</TotalTime>
  <Pages>3</Pages>
  <Words>1409</Words>
  <Characters>8033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 Slagle</dc:creator>
  <cp:keywords/>
  <cp:lastModifiedBy>Steve Slagle</cp:lastModifiedBy>
  <cp:revision>20</cp:revision>
  <cp:lastPrinted>2018-05-17T13:17:00Z</cp:lastPrinted>
  <dcterms:created xsi:type="dcterms:W3CDTF">2018-06-25T14:16:00Z</dcterms:created>
  <dcterms:modified xsi:type="dcterms:W3CDTF">2018-06-25T20:36:00Z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TC032000969991</vt:lpwstr>
  </property>
</Properties>
</file>